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16F0" w14:textId="04157396" w:rsidR="00E8106E" w:rsidRDefault="00010484" w:rsidP="00E8106E">
      <w:pPr>
        <w:jc w:val="center"/>
        <w:rPr>
          <w:b/>
          <w:bCs/>
          <w:sz w:val="24"/>
          <w:szCs w:val="24"/>
        </w:rPr>
      </w:pPr>
      <w:r>
        <w:rPr>
          <w:b/>
          <w:bCs/>
          <w:sz w:val="24"/>
          <w:szCs w:val="24"/>
        </w:rPr>
        <w:t xml:space="preserve">Principal </w:t>
      </w:r>
      <w:r w:rsidR="001F5959">
        <w:rPr>
          <w:b/>
          <w:bCs/>
          <w:sz w:val="24"/>
          <w:szCs w:val="24"/>
        </w:rPr>
        <w:t>P</w:t>
      </w:r>
      <w:r>
        <w:rPr>
          <w:b/>
          <w:bCs/>
          <w:sz w:val="24"/>
          <w:szCs w:val="24"/>
        </w:rPr>
        <w:t xml:space="preserve">rogram Modification </w:t>
      </w:r>
      <w:r w:rsidR="00E8106E" w:rsidRPr="00010484">
        <w:rPr>
          <w:b/>
          <w:bCs/>
          <w:sz w:val="24"/>
          <w:szCs w:val="24"/>
        </w:rPr>
        <w:t xml:space="preserve">Stakeholder </w:t>
      </w:r>
      <w:r w:rsidR="001F5959">
        <w:rPr>
          <w:b/>
          <w:bCs/>
          <w:sz w:val="24"/>
          <w:szCs w:val="24"/>
        </w:rPr>
        <w:t xml:space="preserve">Follow Up </w:t>
      </w:r>
      <w:r w:rsidR="00E8106E" w:rsidRPr="00010484">
        <w:rPr>
          <w:b/>
          <w:bCs/>
          <w:sz w:val="24"/>
          <w:szCs w:val="24"/>
        </w:rPr>
        <w:t>Survey</w:t>
      </w:r>
    </w:p>
    <w:p w14:paraId="1C9AEB44" w14:textId="7E4044F9" w:rsidR="00F371B6" w:rsidRPr="00F371B6" w:rsidRDefault="00F371B6" w:rsidP="00D07F76">
      <w:pPr>
        <w:rPr>
          <w:b/>
          <w:bCs/>
          <w:sz w:val="24"/>
          <w:szCs w:val="24"/>
        </w:rPr>
      </w:pPr>
      <w:r w:rsidRPr="00F371B6">
        <w:rPr>
          <w:b/>
          <w:bCs/>
          <w:sz w:val="24"/>
          <w:szCs w:val="24"/>
        </w:rPr>
        <w:t>Description of the Data Tool</w:t>
      </w:r>
    </w:p>
    <w:p w14:paraId="12762546" w14:textId="746332A5" w:rsidR="004921C1" w:rsidRDefault="00D07F76" w:rsidP="00D07F76">
      <w:pPr>
        <w:rPr>
          <w:sz w:val="24"/>
          <w:szCs w:val="24"/>
        </w:rPr>
      </w:pPr>
      <w:r w:rsidRPr="00B21708">
        <w:rPr>
          <w:sz w:val="24"/>
          <w:szCs w:val="24"/>
        </w:rPr>
        <w:t xml:space="preserve">A follow-up stakeholder survey was administrator to </w:t>
      </w:r>
      <w:r w:rsidR="00336148" w:rsidRPr="00B21708">
        <w:rPr>
          <w:sz w:val="24"/>
          <w:szCs w:val="24"/>
        </w:rPr>
        <w:t xml:space="preserve">current in-service principals and superintendents </w:t>
      </w:r>
      <w:r w:rsidR="005B6637" w:rsidRPr="00B21708">
        <w:rPr>
          <w:sz w:val="24"/>
          <w:szCs w:val="24"/>
        </w:rPr>
        <w:t xml:space="preserve">who have collaborations with the University of Akron. The original Survey was administered by </w:t>
      </w:r>
      <w:r w:rsidR="00815C6E" w:rsidRPr="00B21708">
        <w:rPr>
          <w:sz w:val="24"/>
          <w:szCs w:val="24"/>
        </w:rPr>
        <w:t xml:space="preserve">the program faculty in 2019 </w:t>
      </w:r>
      <w:r w:rsidR="00216C43" w:rsidRPr="00B21708">
        <w:rPr>
          <w:sz w:val="24"/>
          <w:szCs w:val="24"/>
        </w:rPr>
        <w:t>to collect stakeholder data on how to revise the principal pr</w:t>
      </w:r>
      <w:r w:rsidR="004F3CCB" w:rsidRPr="00B21708">
        <w:rPr>
          <w:sz w:val="24"/>
          <w:szCs w:val="24"/>
        </w:rPr>
        <w:t>o</w:t>
      </w:r>
      <w:r w:rsidR="00216C43" w:rsidRPr="00B21708">
        <w:rPr>
          <w:sz w:val="24"/>
          <w:szCs w:val="24"/>
        </w:rPr>
        <w:t>gram</w:t>
      </w:r>
      <w:r w:rsidR="004F3CCB" w:rsidRPr="00B21708">
        <w:rPr>
          <w:sz w:val="24"/>
          <w:szCs w:val="24"/>
        </w:rPr>
        <w:t>. The survey results were disseminate</w:t>
      </w:r>
      <w:r w:rsidR="00B21708">
        <w:rPr>
          <w:sz w:val="24"/>
          <w:szCs w:val="24"/>
        </w:rPr>
        <w:t>d</w:t>
      </w:r>
      <w:r w:rsidR="004F3CCB" w:rsidRPr="00B21708">
        <w:rPr>
          <w:sz w:val="24"/>
          <w:szCs w:val="24"/>
        </w:rPr>
        <w:t xml:space="preserve"> with program faculty, and </w:t>
      </w:r>
      <w:r w:rsidR="00B21708">
        <w:rPr>
          <w:sz w:val="24"/>
          <w:szCs w:val="24"/>
        </w:rPr>
        <w:t>partner school administrators in Dean’s advisory Board meeting in 2019</w:t>
      </w:r>
      <w:r w:rsidR="004921C1">
        <w:rPr>
          <w:sz w:val="24"/>
          <w:szCs w:val="24"/>
        </w:rPr>
        <w:t xml:space="preserve"> and guided the curriculum change in 2020. </w:t>
      </w:r>
    </w:p>
    <w:p w14:paraId="3B355230" w14:textId="77777777" w:rsidR="00F371B6" w:rsidRPr="00F371B6" w:rsidRDefault="00F371B6" w:rsidP="00D07F76">
      <w:pPr>
        <w:rPr>
          <w:b/>
          <w:bCs/>
          <w:sz w:val="24"/>
          <w:szCs w:val="24"/>
        </w:rPr>
      </w:pPr>
      <w:r w:rsidRPr="00F371B6">
        <w:rPr>
          <w:b/>
          <w:bCs/>
          <w:sz w:val="24"/>
          <w:szCs w:val="24"/>
        </w:rPr>
        <w:t>Data Collection Procedures</w:t>
      </w:r>
    </w:p>
    <w:p w14:paraId="4911F0D7" w14:textId="34AF113E" w:rsidR="00D07F76" w:rsidRPr="00B21708" w:rsidRDefault="00DA07CA" w:rsidP="00D07F76">
      <w:pPr>
        <w:rPr>
          <w:sz w:val="24"/>
          <w:szCs w:val="24"/>
        </w:rPr>
      </w:pPr>
      <w:r>
        <w:rPr>
          <w:sz w:val="24"/>
          <w:szCs w:val="24"/>
        </w:rPr>
        <w:t xml:space="preserve">The Follow-up survey kept the original format of the 2019 survey </w:t>
      </w:r>
      <w:r w:rsidR="00F31033">
        <w:rPr>
          <w:sz w:val="24"/>
          <w:szCs w:val="24"/>
        </w:rPr>
        <w:t xml:space="preserve">with both Likert scale questions and open-ended questions. The following screenshot presents how the </w:t>
      </w:r>
      <w:r w:rsidR="005B5409">
        <w:rPr>
          <w:sz w:val="24"/>
          <w:szCs w:val="24"/>
        </w:rPr>
        <w:t>tool was sent</w:t>
      </w:r>
      <w:r w:rsidR="00F31033">
        <w:rPr>
          <w:sz w:val="24"/>
          <w:szCs w:val="24"/>
        </w:rPr>
        <w:t xml:space="preserve"> to school </w:t>
      </w:r>
      <w:r w:rsidR="005B5409">
        <w:rPr>
          <w:sz w:val="24"/>
          <w:szCs w:val="24"/>
        </w:rPr>
        <w:t>administrators</w:t>
      </w:r>
      <w:r w:rsidR="00F31033">
        <w:rPr>
          <w:sz w:val="24"/>
          <w:szCs w:val="24"/>
        </w:rPr>
        <w:t xml:space="preserve"> via </w:t>
      </w:r>
      <w:proofErr w:type="spellStart"/>
      <w:r w:rsidR="00F31033">
        <w:rPr>
          <w:sz w:val="24"/>
          <w:szCs w:val="24"/>
        </w:rPr>
        <w:t>qualtric</w:t>
      </w:r>
      <w:proofErr w:type="spellEnd"/>
      <w:r w:rsidR="00F31033">
        <w:rPr>
          <w:sz w:val="24"/>
          <w:szCs w:val="24"/>
        </w:rPr>
        <w:t xml:space="preserve"> online survey</w:t>
      </w:r>
      <w:r w:rsidR="005B5409">
        <w:rPr>
          <w:sz w:val="24"/>
          <w:szCs w:val="24"/>
        </w:rPr>
        <w:t xml:space="preserve"> tool.</w:t>
      </w:r>
      <w:r w:rsidR="005B6637" w:rsidRPr="00B21708">
        <w:rPr>
          <w:sz w:val="24"/>
          <w:szCs w:val="24"/>
        </w:rPr>
        <w:t xml:space="preserve"> </w:t>
      </w:r>
    </w:p>
    <w:p w14:paraId="10AEF7E8" w14:textId="1EA007F8" w:rsidR="00F23DBA" w:rsidRDefault="00D07F76" w:rsidP="00E8106E">
      <w:pPr>
        <w:jc w:val="center"/>
        <w:rPr>
          <w:b/>
          <w:bCs/>
          <w:sz w:val="24"/>
          <w:szCs w:val="24"/>
        </w:rPr>
      </w:pPr>
      <w:r>
        <w:rPr>
          <w:noProof/>
        </w:rPr>
        <w:drawing>
          <wp:inline distT="0" distB="0" distL="0" distR="0" wp14:anchorId="7C5E64F8" wp14:editId="58DD98FC">
            <wp:extent cx="5943600" cy="3341370"/>
            <wp:effectExtent l="0" t="0" r="0" b="0"/>
            <wp:docPr id="10612689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68943" name="Picture 1" descr="A screenshot of a computer&#10;&#10;Description automatically generated"/>
                    <pic:cNvPicPr/>
                  </pic:nvPicPr>
                  <pic:blipFill>
                    <a:blip r:embed="rId7"/>
                    <a:stretch>
                      <a:fillRect/>
                    </a:stretch>
                  </pic:blipFill>
                  <pic:spPr>
                    <a:xfrm>
                      <a:off x="0" y="0"/>
                      <a:ext cx="5943600" cy="3341370"/>
                    </a:xfrm>
                    <a:prstGeom prst="rect">
                      <a:avLst/>
                    </a:prstGeom>
                  </pic:spPr>
                </pic:pic>
              </a:graphicData>
            </a:graphic>
          </wp:inline>
        </w:drawing>
      </w:r>
    </w:p>
    <w:p w14:paraId="221C501D" w14:textId="2FC8EC7D" w:rsidR="009A18EE" w:rsidRDefault="00EA46F3" w:rsidP="009A18EE">
      <w:pPr>
        <w:rPr>
          <w:b/>
          <w:bCs/>
          <w:sz w:val="24"/>
          <w:szCs w:val="24"/>
        </w:rPr>
      </w:pPr>
      <w:r>
        <w:rPr>
          <w:b/>
          <w:bCs/>
          <w:sz w:val="24"/>
          <w:szCs w:val="24"/>
        </w:rPr>
        <w:t>Data Analysis</w:t>
      </w:r>
    </w:p>
    <w:p w14:paraId="039AB31B" w14:textId="1C54D211" w:rsidR="00EA46F3" w:rsidRDefault="004E7DAE" w:rsidP="009A18EE">
      <w:pPr>
        <w:rPr>
          <w:sz w:val="24"/>
          <w:szCs w:val="24"/>
        </w:rPr>
      </w:pPr>
      <w:r w:rsidRPr="005C07B5">
        <w:rPr>
          <w:sz w:val="24"/>
          <w:szCs w:val="24"/>
        </w:rPr>
        <w:t xml:space="preserve">Nine in-service school leaders responded to the survey. Among them, </w:t>
      </w:r>
      <w:r w:rsidR="00AC32CF" w:rsidRPr="005C07B5">
        <w:rPr>
          <w:sz w:val="24"/>
          <w:szCs w:val="24"/>
        </w:rPr>
        <w:t xml:space="preserve">5 were school principals, </w:t>
      </w:r>
      <w:r w:rsidR="005C07B5" w:rsidRPr="005C07B5">
        <w:rPr>
          <w:sz w:val="24"/>
          <w:szCs w:val="24"/>
        </w:rPr>
        <w:t>3</w:t>
      </w:r>
      <w:r w:rsidR="00AC32CF" w:rsidRPr="005C07B5">
        <w:rPr>
          <w:sz w:val="24"/>
          <w:szCs w:val="24"/>
        </w:rPr>
        <w:t xml:space="preserve"> were </w:t>
      </w:r>
      <w:r w:rsidR="005C07B5" w:rsidRPr="005C07B5">
        <w:rPr>
          <w:sz w:val="24"/>
          <w:szCs w:val="24"/>
        </w:rPr>
        <w:t xml:space="preserve">superintendents, and 1 was curriculum director.  </w:t>
      </w:r>
    </w:p>
    <w:p w14:paraId="2DFFBC6E" w14:textId="3F824250" w:rsidR="00B62E47" w:rsidRDefault="00B62E47" w:rsidP="00B62E47">
      <w:pPr>
        <w:pStyle w:val="ListParagraph"/>
        <w:numPr>
          <w:ilvl w:val="0"/>
          <w:numId w:val="14"/>
        </w:numPr>
        <w:rPr>
          <w:sz w:val="24"/>
          <w:szCs w:val="24"/>
        </w:rPr>
      </w:pPr>
      <w:r w:rsidRPr="00B62E47">
        <w:rPr>
          <w:b/>
          <w:bCs/>
          <w:sz w:val="24"/>
          <w:szCs w:val="24"/>
        </w:rPr>
        <w:t>GPA Requirement:</w:t>
      </w:r>
      <w:r w:rsidRPr="00B62E47">
        <w:rPr>
          <w:sz w:val="24"/>
          <w:szCs w:val="24"/>
        </w:rPr>
        <w:t xml:space="preserve"> </w:t>
      </w:r>
      <w:r w:rsidR="00891E99" w:rsidRPr="00B62E47">
        <w:rPr>
          <w:sz w:val="24"/>
          <w:szCs w:val="24"/>
        </w:rPr>
        <w:t>78% of the respondents support the 2.75 minimum GPA requirement</w:t>
      </w:r>
      <w:r w:rsidR="00770D48" w:rsidRPr="00B62E47">
        <w:rPr>
          <w:sz w:val="24"/>
          <w:szCs w:val="24"/>
        </w:rPr>
        <w:t>, and 22% felt that if a candidate is mature and ha</w:t>
      </w:r>
      <w:r w:rsidR="00BC411E" w:rsidRPr="00B62E47">
        <w:rPr>
          <w:sz w:val="24"/>
          <w:szCs w:val="24"/>
        </w:rPr>
        <w:t xml:space="preserve">ve a passion, a minimum GPA 2.75 GPA may not be that important. </w:t>
      </w:r>
    </w:p>
    <w:p w14:paraId="2E323506" w14:textId="0DBA06C4" w:rsidR="00B62E47" w:rsidRDefault="00B62E47" w:rsidP="00B62E47">
      <w:pPr>
        <w:pStyle w:val="ListParagraph"/>
        <w:numPr>
          <w:ilvl w:val="0"/>
          <w:numId w:val="14"/>
        </w:numPr>
        <w:rPr>
          <w:sz w:val="24"/>
          <w:szCs w:val="24"/>
        </w:rPr>
      </w:pPr>
      <w:r>
        <w:rPr>
          <w:b/>
          <w:bCs/>
          <w:sz w:val="24"/>
          <w:szCs w:val="24"/>
        </w:rPr>
        <w:t>Course delivery:</w:t>
      </w:r>
      <w:r>
        <w:rPr>
          <w:sz w:val="24"/>
          <w:szCs w:val="24"/>
        </w:rPr>
        <w:t xml:space="preserve"> 100% </w:t>
      </w:r>
      <w:r w:rsidR="00E342B6">
        <w:rPr>
          <w:sz w:val="24"/>
          <w:szCs w:val="24"/>
        </w:rPr>
        <w:t xml:space="preserve">responded to </w:t>
      </w:r>
      <w:r w:rsidR="00122F82">
        <w:rPr>
          <w:sz w:val="24"/>
          <w:szCs w:val="24"/>
        </w:rPr>
        <w:t>having</w:t>
      </w:r>
      <w:r w:rsidR="00E342B6">
        <w:rPr>
          <w:sz w:val="24"/>
          <w:szCs w:val="24"/>
        </w:rPr>
        <w:t xml:space="preserve"> hybrid delivery mode to accommodate schedule and quality of learning in a </w:t>
      </w:r>
      <w:r w:rsidR="00E25605">
        <w:rPr>
          <w:sz w:val="24"/>
          <w:szCs w:val="24"/>
        </w:rPr>
        <w:t>face-to-face</w:t>
      </w:r>
      <w:r w:rsidR="00E342B6">
        <w:rPr>
          <w:sz w:val="24"/>
          <w:szCs w:val="24"/>
        </w:rPr>
        <w:t xml:space="preserve"> learning environment. They felt the </w:t>
      </w:r>
      <w:r w:rsidR="00E342B6">
        <w:rPr>
          <w:sz w:val="24"/>
          <w:szCs w:val="24"/>
        </w:rPr>
        <w:lastRenderedPageBreak/>
        <w:t>current delivery mode serves the needs of the</w:t>
      </w:r>
      <w:r w:rsidR="00990A64">
        <w:rPr>
          <w:sz w:val="24"/>
          <w:szCs w:val="24"/>
        </w:rPr>
        <w:t xml:space="preserve"> in-service teachers for leadership professional development</w:t>
      </w:r>
      <w:r w:rsidR="00B20CD7">
        <w:rPr>
          <w:sz w:val="24"/>
          <w:szCs w:val="24"/>
        </w:rPr>
        <w:t>.</w:t>
      </w:r>
      <w:r w:rsidR="00122F82">
        <w:rPr>
          <w:sz w:val="24"/>
          <w:szCs w:val="24"/>
        </w:rPr>
        <w:t xml:space="preserve"> </w:t>
      </w:r>
    </w:p>
    <w:p w14:paraId="2A541123" w14:textId="6E1F1F88" w:rsidR="00117F0E" w:rsidRDefault="00B20CD7" w:rsidP="00B62E47">
      <w:pPr>
        <w:pStyle w:val="ListParagraph"/>
        <w:numPr>
          <w:ilvl w:val="0"/>
          <w:numId w:val="14"/>
        </w:numPr>
        <w:rPr>
          <w:sz w:val="24"/>
          <w:szCs w:val="24"/>
        </w:rPr>
      </w:pPr>
      <w:r>
        <w:rPr>
          <w:b/>
          <w:bCs/>
          <w:sz w:val="24"/>
          <w:szCs w:val="24"/>
        </w:rPr>
        <w:t>Program Content:</w:t>
      </w:r>
      <w:r>
        <w:rPr>
          <w:sz w:val="24"/>
          <w:szCs w:val="24"/>
        </w:rPr>
        <w:t xml:space="preserve"> </w:t>
      </w:r>
      <w:r w:rsidR="00C90C42">
        <w:rPr>
          <w:sz w:val="24"/>
          <w:szCs w:val="24"/>
        </w:rPr>
        <w:t>Ab</w:t>
      </w:r>
      <w:r w:rsidR="009879E7">
        <w:rPr>
          <w:sz w:val="24"/>
          <w:szCs w:val="24"/>
        </w:rPr>
        <w:t>o</w:t>
      </w:r>
      <w:r w:rsidR="00C90C42">
        <w:rPr>
          <w:sz w:val="24"/>
          <w:szCs w:val="24"/>
        </w:rPr>
        <w:t xml:space="preserve">ut 90% of the </w:t>
      </w:r>
      <w:r w:rsidR="00812E2A">
        <w:rPr>
          <w:sz w:val="24"/>
          <w:szCs w:val="24"/>
        </w:rPr>
        <w:t>school leaders rated the course content to be extremely relevant to school leaders</w:t>
      </w:r>
      <w:r w:rsidR="009879E7">
        <w:rPr>
          <w:sz w:val="24"/>
          <w:szCs w:val="24"/>
        </w:rPr>
        <w:t xml:space="preserve">. 100% </w:t>
      </w:r>
      <w:r w:rsidR="00117F0E">
        <w:rPr>
          <w:sz w:val="24"/>
          <w:szCs w:val="24"/>
        </w:rPr>
        <w:t>of school</w:t>
      </w:r>
      <w:r w:rsidR="009879E7">
        <w:rPr>
          <w:sz w:val="24"/>
          <w:szCs w:val="24"/>
        </w:rPr>
        <w:t xml:space="preserve"> leaders rated </w:t>
      </w:r>
      <w:r w:rsidR="00753B80">
        <w:rPr>
          <w:sz w:val="24"/>
          <w:szCs w:val="24"/>
        </w:rPr>
        <w:t xml:space="preserve">“Organizational leadership” and “Supervision of Instruction” courses to be </w:t>
      </w:r>
      <w:r w:rsidR="00E25605">
        <w:rPr>
          <w:sz w:val="24"/>
          <w:szCs w:val="24"/>
        </w:rPr>
        <w:t>extremely relevant.</w:t>
      </w:r>
      <w:r w:rsidR="00117F0E">
        <w:rPr>
          <w:sz w:val="24"/>
          <w:szCs w:val="24"/>
        </w:rPr>
        <w:t xml:space="preserve"> </w:t>
      </w:r>
      <w:r w:rsidR="00CB2E8F">
        <w:rPr>
          <w:sz w:val="24"/>
          <w:szCs w:val="24"/>
        </w:rPr>
        <w:t>Open-ended</w:t>
      </w:r>
      <w:r w:rsidR="00117F0E">
        <w:rPr>
          <w:sz w:val="24"/>
          <w:szCs w:val="24"/>
        </w:rPr>
        <w:t xml:space="preserve"> responses further explained that school law</w:t>
      </w:r>
      <w:r w:rsidR="00CB2E8F">
        <w:rPr>
          <w:sz w:val="24"/>
          <w:szCs w:val="24"/>
        </w:rPr>
        <w:t xml:space="preserve"> and instruction supervision are very important curriculum for school leaders to learn. </w:t>
      </w:r>
    </w:p>
    <w:p w14:paraId="56462830" w14:textId="3B09891C" w:rsidR="00B20CD7" w:rsidRDefault="00E5510E" w:rsidP="00CB2E8F">
      <w:pPr>
        <w:pStyle w:val="ListParagraph"/>
        <w:rPr>
          <w:sz w:val="24"/>
          <w:szCs w:val="24"/>
        </w:rPr>
      </w:pPr>
      <w:r>
        <w:rPr>
          <w:sz w:val="24"/>
          <w:szCs w:val="24"/>
        </w:rPr>
        <w:t>Two school leaders (22%) rated “</w:t>
      </w:r>
      <w:r w:rsidRPr="00122F82">
        <w:rPr>
          <w:sz w:val="24"/>
          <w:szCs w:val="24"/>
        </w:rPr>
        <w:t>Management of Physical Resources</w:t>
      </w:r>
      <w:r>
        <w:rPr>
          <w:sz w:val="24"/>
          <w:szCs w:val="24"/>
        </w:rPr>
        <w:t xml:space="preserve">” less relevant.  Faculty will need to discuss this topic for further actions in the </w:t>
      </w:r>
      <w:r w:rsidR="005C5354">
        <w:rPr>
          <w:sz w:val="24"/>
          <w:szCs w:val="24"/>
        </w:rPr>
        <w:t>Spring 2024 Faculty Data Review</w:t>
      </w:r>
      <w:r>
        <w:rPr>
          <w:sz w:val="24"/>
          <w:szCs w:val="24"/>
        </w:rPr>
        <w:t>.</w:t>
      </w:r>
      <w:r w:rsidR="005C5354">
        <w:rPr>
          <w:sz w:val="24"/>
          <w:szCs w:val="24"/>
        </w:rPr>
        <w:t xml:space="preserve"> </w:t>
      </w:r>
      <w:r w:rsidR="00117F0E">
        <w:rPr>
          <w:sz w:val="24"/>
          <w:szCs w:val="24"/>
        </w:rPr>
        <w:t>This topic may be presented to the LJFF School</w:t>
      </w:r>
      <w:r w:rsidR="005C5354">
        <w:rPr>
          <w:sz w:val="24"/>
          <w:szCs w:val="24"/>
        </w:rPr>
        <w:t xml:space="preserve"> Advisory board meeting </w:t>
      </w:r>
      <w:r w:rsidR="00117F0E">
        <w:rPr>
          <w:sz w:val="24"/>
          <w:szCs w:val="24"/>
        </w:rPr>
        <w:t>for their input and suggestions.</w:t>
      </w:r>
    </w:p>
    <w:p w14:paraId="71732B8B" w14:textId="655BE71C" w:rsidR="00822ECB" w:rsidRDefault="00FC2907" w:rsidP="00822ECB">
      <w:pPr>
        <w:pStyle w:val="ListParagraph"/>
        <w:rPr>
          <w:sz w:val="24"/>
          <w:szCs w:val="24"/>
        </w:rPr>
      </w:pPr>
      <w:r>
        <w:rPr>
          <w:sz w:val="24"/>
          <w:szCs w:val="24"/>
        </w:rPr>
        <w:t xml:space="preserve">The in-service school leaders also responded very positively </w:t>
      </w:r>
      <w:r w:rsidR="00822ECB">
        <w:rPr>
          <w:sz w:val="24"/>
          <w:szCs w:val="24"/>
        </w:rPr>
        <w:t>to</w:t>
      </w:r>
      <w:r>
        <w:rPr>
          <w:sz w:val="24"/>
          <w:szCs w:val="24"/>
        </w:rPr>
        <w:t xml:space="preserve"> our </w:t>
      </w:r>
      <w:r w:rsidR="00822ECB">
        <w:rPr>
          <w:sz w:val="24"/>
          <w:szCs w:val="24"/>
        </w:rPr>
        <w:t xml:space="preserve">approach </w:t>
      </w:r>
      <w:r>
        <w:rPr>
          <w:sz w:val="24"/>
          <w:szCs w:val="24"/>
        </w:rPr>
        <w:t xml:space="preserve">of inviting </w:t>
      </w:r>
      <w:r w:rsidR="00493AF3">
        <w:rPr>
          <w:sz w:val="24"/>
          <w:szCs w:val="24"/>
        </w:rPr>
        <w:t xml:space="preserve">experienced </w:t>
      </w:r>
      <w:r w:rsidR="00B67139" w:rsidRPr="00B67139">
        <w:rPr>
          <w:sz w:val="24"/>
          <w:szCs w:val="24"/>
        </w:rPr>
        <w:t xml:space="preserve">in-service principals or superintendents to teach the courses. </w:t>
      </w:r>
    </w:p>
    <w:p w14:paraId="2B23CB0E" w14:textId="77777777" w:rsidR="00822ECB" w:rsidRDefault="00822ECB" w:rsidP="00822ECB">
      <w:pPr>
        <w:pStyle w:val="ListParagraph"/>
        <w:rPr>
          <w:sz w:val="24"/>
          <w:szCs w:val="24"/>
        </w:rPr>
      </w:pPr>
    </w:p>
    <w:p w14:paraId="56C89956" w14:textId="79AB82DD" w:rsidR="00117F0E" w:rsidRDefault="00CB2E8F" w:rsidP="00822ECB">
      <w:pPr>
        <w:pStyle w:val="ListParagraph"/>
        <w:rPr>
          <w:sz w:val="24"/>
          <w:szCs w:val="24"/>
        </w:rPr>
      </w:pPr>
      <w:r w:rsidRPr="00CB2E8F">
        <w:rPr>
          <w:b/>
          <w:bCs/>
          <w:sz w:val="24"/>
          <w:szCs w:val="24"/>
        </w:rPr>
        <w:t>Clinical Experiences:</w:t>
      </w:r>
      <w:r w:rsidR="00822ECB">
        <w:rPr>
          <w:b/>
          <w:bCs/>
          <w:sz w:val="24"/>
          <w:szCs w:val="24"/>
        </w:rPr>
        <w:t xml:space="preserve"> </w:t>
      </w:r>
      <w:r w:rsidR="00E33EE2" w:rsidRPr="0031275D">
        <w:rPr>
          <w:sz w:val="24"/>
          <w:szCs w:val="24"/>
        </w:rPr>
        <w:t xml:space="preserve">There are very positive responses on the current practice of clinical experience related to timely supervision on site, the length and depth of </w:t>
      </w:r>
      <w:r w:rsidR="0031275D" w:rsidRPr="0031275D">
        <w:rPr>
          <w:sz w:val="24"/>
          <w:szCs w:val="24"/>
        </w:rPr>
        <w:t xml:space="preserve">internship activities and CFA and internship interactions. </w:t>
      </w:r>
    </w:p>
    <w:p w14:paraId="376B3B21" w14:textId="77777777" w:rsidR="00F371B6" w:rsidRDefault="00F371B6" w:rsidP="00822ECB">
      <w:pPr>
        <w:pStyle w:val="ListParagraph"/>
        <w:rPr>
          <w:b/>
          <w:bCs/>
          <w:sz w:val="24"/>
          <w:szCs w:val="24"/>
        </w:rPr>
      </w:pPr>
    </w:p>
    <w:p w14:paraId="0FEAECA1" w14:textId="45A167C2" w:rsidR="00EA46F3" w:rsidRDefault="00F371B6" w:rsidP="00F371B6">
      <w:pPr>
        <w:pStyle w:val="ListParagraph"/>
        <w:ind w:hanging="720"/>
        <w:rPr>
          <w:b/>
          <w:bCs/>
          <w:sz w:val="24"/>
          <w:szCs w:val="24"/>
        </w:rPr>
      </w:pPr>
      <w:r>
        <w:rPr>
          <w:b/>
          <w:bCs/>
          <w:sz w:val="24"/>
          <w:szCs w:val="24"/>
        </w:rPr>
        <w:t>Data Results Presentation</w:t>
      </w:r>
    </w:p>
    <w:p w14:paraId="5F9F35EA" w14:textId="77777777" w:rsidR="00F371B6" w:rsidRPr="005C07B5" w:rsidRDefault="00F371B6" w:rsidP="00F371B6">
      <w:pPr>
        <w:pStyle w:val="ListParagraph"/>
        <w:ind w:hanging="720"/>
        <w:rPr>
          <w:sz w:val="24"/>
          <w:szCs w:val="24"/>
        </w:rPr>
      </w:pPr>
    </w:p>
    <w:p w14:paraId="6A1CA55D" w14:textId="68D60EF6" w:rsidR="00E8106E" w:rsidRPr="001F5959" w:rsidRDefault="00E8106E" w:rsidP="00ED4D98">
      <w:pPr>
        <w:pStyle w:val="ListParagraph"/>
        <w:numPr>
          <w:ilvl w:val="0"/>
          <w:numId w:val="1"/>
        </w:numPr>
        <w:ind w:left="360" w:hanging="270"/>
        <w:rPr>
          <w:b/>
          <w:bCs/>
        </w:rPr>
      </w:pPr>
      <w:r w:rsidRPr="001F5959">
        <w:rPr>
          <w:b/>
          <w:bCs/>
        </w:rPr>
        <w:t xml:space="preserve">Admission Requirement </w:t>
      </w:r>
      <w:r w:rsidRPr="001F5959">
        <w:rPr>
          <w:b/>
          <w:bCs/>
        </w:rPr>
        <w:tab/>
      </w:r>
      <w:r w:rsidRPr="001F5959">
        <w:rPr>
          <w:b/>
          <w:bCs/>
        </w:rPr>
        <w:tab/>
      </w:r>
    </w:p>
    <w:p w14:paraId="4F224C82" w14:textId="6FCB9732" w:rsidR="00E8106E" w:rsidRPr="00E07CDF" w:rsidRDefault="00E8106E" w:rsidP="00E0729C">
      <w:pPr>
        <w:pStyle w:val="ListParagraph"/>
        <w:numPr>
          <w:ilvl w:val="0"/>
          <w:numId w:val="4"/>
        </w:numPr>
        <w:rPr>
          <w:b/>
          <w:bCs/>
        </w:rPr>
      </w:pPr>
      <w:r w:rsidRPr="00E07CDF">
        <w:rPr>
          <w:b/>
          <w:bCs/>
        </w:rPr>
        <w:t>Should Undergraduate GPA 2.75 required to be admitted to the Principal Program</w:t>
      </w:r>
      <w:r w:rsidR="00ED4D98">
        <w:rPr>
          <w:b/>
          <w:bCs/>
        </w:rPr>
        <w:t>.</w:t>
      </w:r>
    </w:p>
    <w:p w14:paraId="1AE26335" w14:textId="77777777" w:rsidR="00E8106E" w:rsidRDefault="00E8106E" w:rsidP="00E8106E">
      <w:pPr>
        <w:pStyle w:val="ListParagraph"/>
        <w:ind w:left="825"/>
      </w:pPr>
      <w:r>
        <w:tab/>
      </w:r>
    </w:p>
    <w:tbl>
      <w:tblPr>
        <w:tblStyle w:val="TableGrid"/>
        <w:tblW w:w="0" w:type="auto"/>
        <w:tblInd w:w="805" w:type="dxa"/>
        <w:tblLook w:val="04A0" w:firstRow="1" w:lastRow="0" w:firstColumn="1" w:lastColumn="0" w:noHBand="0" w:noVBand="1"/>
      </w:tblPr>
      <w:tblGrid>
        <w:gridCol w:w="1328"/>
        <w:gridCol w:w="1975"/>
        <w:gridCol w:w="1265"/>
      </w:tblGrid>
      <w:tr w:rsidR="00E8106E" w:rsidRPr="00E8106E" w14:paraId="2F1ED9F1" w14:textId="77777777" w:rsidTr="001F5959">
        <w:trPr>
          <w:trHeight w:val="330"/>
        </w:trPr>
        <w:tc>
          <w:tcPr>
            <w:tcW w:w="1328" w:type="dxa"/>
            <w:noWrap/>
            <w:hideMark/>
          </w:tcPr>
          <w:p w14:paraId="7A049A3A" w14:textId="77777777" w:rsidR="00E8106E" w:rsidRPr="00E8106E" w:rsidRDefault="00E8106E" w:rsidP="00E8106E">
            <w:pPr>
              <w:pStyle w:val="ListParagraph"/>
              <w:ind w:left="825"/>
            </w:pPr>
          </w:p>
        </w:tc>
        <w:tc>
          <w:tcPr>
            <w:tcW w:w="1975" w:type="dxa"/>
            <w:noWrap/>
            <w:hideMark/>
          </w:tcPr>
          <w:p w14:paraId="1D9DA932" w14:textId="77777777" w:rsidR="00E8106E" w:rsidRPr="00E8106E" w:rsidRDefault="00E8106E" w:rsidP="00E8106E">
            <w:pPr>
              <w:pStyle w:val="ListParagraph"/>
              <w:ind w:left="825"/>
            </w:pPr>
            <w:r w:rsidRPr="00E8106E">
              <w:t>Frequency</w:t>
            </w:r>
          </w:p>
        </w:tc>
        <w:tc>
          <w:tcPr>
            <w:tcW w:w="1265" w:type="dxa"/>
            <w:noWrap/>
            <w:hideMark/>
          </w:tcPr>
          <w:p w14:paraId="44709C09" w14:textId="77777777" w:rsidR="00E8106E" w:rsidRPr="00E8106E" w:rsidRDefault="00E8106E" w:rsidP="00E8106E">
            <w:pPr>
              <w:pStyle w:val="ListParagraph"/>
              <w:ind w:left="825"/>
            </w:pPr>
            <w:r w:rsidRPr="00E8106E">
              <w:t>%</w:t>
            </w:r>
          </w:p>
        </w:tc>
      </w:tr>
      <w:tr w:rsidR="00E8106E" w:rsidRPr="00E8106E" w14:paraId="4C72AC19" w14:textId="77777777" w:rsidTr="001F5959">
        <w:trPr>
          <w:trHeight w:val="330"/>
        </w:trPr>
        <w:tc>
          <w:tcPr>
            <w:tcW w:w="1328" w:type="dxa"/>
            <w:noWrap/>
            <w:hideMark/>
          </w:tcPr>
          <w:p w14:paraId="4D9BAFC4" w14:textId="77777777" w:rsidR="00E8106E" w:rsidRPr="00E8106E" w:rsidRDefault="00E8106E" w:rsidP="00E8106E">
            <w:pPr>
              <w:pStyle w:val="ListParagraph"/>
              <w:ind w:left="825"/>
            </w:pPr>
            <w:r w:rsidRPr="00E8106E">
              <w:t>Yes</w:t>
            </w:r>
          </w:p>
        </w:tc>
        <w:tc>
          <w:tcPr>
            <w:tcW w:w="1975" w:type="dxa"/>
            <w:noWrap/>
            <w:hideMark/>
          </w:tcPr>
          <w:p w14:paraId="68B2DB66" w14:textId="77777777" w:rsidR="00E8106E" w:rsidRPr="00E8106E" w:rsidRDefault="00E8106E" w:rsidP="00E8106E">
            <w:pPr>
              <w:pStyle w:val="ListParagraph"/>
              <w:ind w:left="825"/>
            </w:pPr>
            <w:r w:rsidRPr="00E8106E">
              <w:t>7</w:t>
            </w:r>
          </w:p>
        </w:tc>
        <w:tc>
          <w:tcPr>
            <w:tcW w:w="1265" w:type="dxa"/>
            <w:noWrap/>
            <w:hideMark/>
          </w:tcPr>
          <w:p w14:paraId="3097D928" w14:textId="77777777" w:rsidR="00E8106E" w:rsidRPr="00E8106E" w:rsidRDefault="00E8106E" w:rsidP="00E8106E">
            <w:pPr>
              <w:pStyle w:val="ListParagraph"/>
              <w:ind w:left="825"/>
            </w:pPr>
            <w:r w:rsidRPr="00E8106E">
              <w:t>78</w:t>
            </w:r>
          </w:p>
        </w:tc>
      </w:tr>
      <w:tr w:rsidR="00E8106E" w:rsidRPr="00E8106E" w14:paraId="0066C4FD" w14:textId="77777777" w:rsidTr="001F5959">
        <w:trPr>
          <w:trHeight w:val="330"/>
        </w:trPr>
        <w:tc>
          <w:tcPr>
            <w:tcW w:w="1328" w:type="dxa"/>
            <w:noWrap/>
            <w:hideMark/>
          </w:tcPr>
          <w:p w14:paraId="66410961" w14:textId="77777777" w:rsidR="00E8106E" w:rsidRPr="00E8106E" w:rsidRDefault="00E8106E" w:rsidP="00E8106E">
            <w:pPr>
              <w:pStyle w:val="ListParagraph"/>
              <w:ind w:left="825"/>
            </w:pPr>
            <w:r w:rsidRPr="00E8106E">
              <w:t>No</w:t>
            </w:r>
          </w:p>
        </w:tc>
        <w:tc>
          <w:tcPr>
            <w:tcW w:w="1975" w:type="dxa"/>
            <w:noWrap/>
            <w:hideMark/>
          </w:tcPr>
          <w:p w14:paraId="6811C752" w14:textId="77777777" w:rsidR="00E8106E" w:rsidRPr="00E8106E" w:rsidRDefault="00E8106E" w:rsidP="00E8106E">
            <w:pPr>
              <w:pStyle w:val="ListParagraph"/>
              <w:ind w:left="825"/>
            </w:pPr>
            <w:r w:rsidRPr="00E8106E">
              <w:t>2</w:t>
            </w:r>
          </w:p>
        </w:tc>
        <w:tc>
          <w:tcPr>
            <w:tcW w:w="1265" w:type="dxa"/>
            <w:noWrap/>
            <w:hideMark/>
          </w:tcPr>
          <w:p w14:paraId="0D188303" w14:textId="77777777" w:rsidR="00E8106E" w:rsidRPr="00E8106E" w:rsidRDefault="00E8106E" w:rsidP="00E8106E">
            <w:pPr>
              <w:pStyle w:val="ListParagraph"/>
              <w:ind w:left="825"/>
            </w:pPr>
            <w:r w:rsidRPr="00E8106E">
              <w:t>22</w:t>
            </w:r>
          </w:p>
        </w:tc>
      </w:tr>
    </w:tbl>
    <w:p w14:paraId="616E29FB" w14:textId="77777777" w:rsidR="00E8106E" w:rsidRPr="000706D2" w:rsidRDefault="00E8106E" w:rsidP="00E8106E">
      <w:pPr>
        <w:rPr>
          <w:b/>
          <w:bCs/>
        </w:rPr>
      </w:pPr>
      <w:r w:rsidRPr="000706D2">
        <w:rPr>
          <w:b/>
          <w:bCs/>
        </w:rPr>
        <w:t xml:space="preserve">Comments: </w:t>
      </w:r>
      <w:r w:rsidRPr="000706D2">
        <w:rPr>
          <w:b/>
          <w:bCs/>
        </w:rPr>
        <w:tab/>
      </w:r>
      <w:r w:rsidRPr="000706D2">
        <w:rPr>
          <w:b/>
          <w:bCs/>
        </w:rPr>
        <w:tab/>
      </w:r>
      <w:r w:rsidRPr="000706D2">
        <w:rPr>
          <w:b/>
          <w:bCs/>
        </w:rPr>
        <w:tab/>
      </w:r>
      <w:r w:rsidRPr="000706D2">
        <w:rPr>
          <w:b/>
          <w:bCs/>
        </w:rPr>
        <w:tab/>
      </w:r>
      <w:r w:rsidRPr="000706D2">
        <w:rPr>
          <w:b/>
          <w:bCs/>
        </w:rPr>
        <w:tab/>
      </w:r>
    </w:p>
    <w:p w14:paraId="5A4D628A" w14:textId="24C00ACF" w:rsidR="00E8106E" w:rsidRDefault="00E8106E" w:rsidP="00665DD9">
      <w:pPr>
        <w:pStyle w:val="ListParagraph"/>
        <w:numPr>
          <w:ilvl w:val="0"/>
          <w:numId w:val="13"/>
        </w:numPr>
        <w:ind w:left="630" w:hanging="270"/>
      </w:pPr>
      <w:r>
        <w:t xml:space="preserve">I personally believe that if someone matures a little late and is committed to the program there should not be a minimum GPA requirement. </w:t>
      </w:r>
      <w:r>
        <w:tab/>
      </w:r>
      <w:r>
        <w:tab/>
      </w:r>
      <w:r>
        <w:tab/>
      </w:r>
      <w:r>
        <w:tab/>
      </w:r>
      <w:r>
        <w:tab/>
      </w:r>
    </w:p>
    <w:p w14:paraId="65CA3899" w14:textId="5BE20EC0" w:rsidR="00E8106E" w:rsidRDefault="00E8106E" w:rsidP="00665DD9">
      <w:pPr>
        <w:pStyle w:val="ListParagraph"/>
        <w:numPr>
          <w:ilvl w:val="0"/>
          <w:numId w:val="13"/>
        </w:numPr>
        <w:ind w:left="630" w:hanging="270"/>
      </w:pPr>
      <w:r>
        <w:t xml:space="preserve">It needs to be higher.  As a leader, you need to hold yourself to a higher standard. </w:t>
      </w:r>
      <w:r>
        <w:tab/>
      </w:r>
      <w:r>
        <w:tab/>
      </w:r>
    </w:p>
    <w:p w14:paraId="0936DF29" w14:textId="77777777" w:rsidR="00E0729C" w:rsidRDefault="00E8106E" w:rsidP="00665DD9">
      <w:pPr>
        <w:pStyle w:val="ListParagraph"/>
        <w:numPr>
          <w:ilvl w:val="0"/>
          <w:numId w:val="13"/>
        </w:numPr>
        <w:ind w:left="630" w:hanging="270"/>
      </w:pPr>
      <w:r>
        <w:t>It should not be any lower than a 2.75, if anything, it could be higher.</w:t>
      </w:r>
      <w:r>
        <w:tab/>
      </w:r>
    </w:p>
    <w:p w14:paraId="56A35D56" w14:textId="79B0A856" w:rsidR="00E8106E" w:rsidRDefault="00E8106E" w:rsidP="00E0729C">
      <w:pPr>
        <w:pStyle w:val="ListParagraph"/>
        <w:ind w:left="870" w:hanging="780"/>
      </w:pPr>
      <w:r>
        <w:tab/>
      </w:r>
      <w:r>
        <w:tab/>
      </w:r>
      <w:r>
        <w:tab/>
      </w:r>
    </w:p>
    <w:p w14:paraId="33E34711" w14:textId="2264E47D" w:rsidR="00E8106E" w:rsidRPr="00ED4D98" w:rsidRDefault="00E8106E" w:rsidP="00ED4D98">
      <w:pPr>
        <w:pStyle w:val="ListParagraph"/>
        <w:numPr>
          <w:ilvl w:val="0"/>
          <w:numId w:val="4"/>
        </w:numPr>
        <w:rPr>
          <w:b/>
          <w:bCs/>
        </w:rPr>
      </w:pPr>
      <w:r w:rsidRPr="00ED4D98">
        <w:rPr>
          <w:b/>
          <w:bCs/>
        </w:rPr>
        <w:t>Applicants who wish to pursue the Ohio Principal Licensure must also hold a valid Ohio teaching license for a minimum of two years. Is this requirement to be continued?</w:t>
      </w:r>
      <w:r w:rsidRPr="00ED4D98">
        <w:rPr>
          <w:b/>
          <w:bCs/>
        </w:rPr>
        <w:tab/>
      </w:r>
      <w:r w:rsidRPr="00ED4D98">
        <w:rPr>
          <w:b/>
          <w:bCs/>
        </w:rPr>
        <w:tab/>
      </w:r>
    </w:p>
    <w:tbl>
      <w:tblPr>
        <w:tblStyle w:val="TableGrid"/>
        <w:tblW w:w="0" w:type="auto"/>
        <w:tblInd w:w="805" w:type="dxa"/>
        <w:tblLook w:val="04A0" w:firstRow="1" w:lastRow="0" w:firstColumn="1" w:lastColumn="0" w:noHBand="0" w:noVBand="1"/>
      </w:tblPr>
      <w:tblGrid>
        <w:gridCol w:w="1530"/>
        <w:gridCol w:w="1525"/>
        <w:gridCol w:w="960"/>
      </w:tblGrid>
      <w:tr w:rsidR="00E8106E" w:rsidRPr="00E8106E" w14:paraId="1D64E5B2" w14:textId="77777777" w:rsidTr="00E0729C">
        <w:trPr>
          <w:trHeight w:val="330"/>
        </w:trPr>
        <w:tc>
          <w:tcPr>
            <w:tcW w:w="1530" w:type="dxa"/>
            <w:noWrap/>
            <w:hideMark/>
          </w:tcPr>
          <w:p w14:paraId="312A2122" w14:textId="77777777" w:rsidR="00E8106E" w:rsidRPr="00E8106E" w:rsidRDefault="00E8106E" w:rsidP="00E8106E">
            <w:pPr>
              <w:ind w:left="360"/>
            </w:pPr>
            <w:r w:rsidRPr="00E8106E">
              <w:t> </w:t>
            </w:r>
          </w:p>
        </w:tc>
        <w:tc>
          <w:tcPr>
            <w:tcW w:w="1525" w:type="dxa"/>
            <w:noWrap/>
            <w:hideMark/>
          </w:tcPr>
          <w:p w14:paraId="3845D38B" w14:textId="77777777" w:rsidR="00E8106E" w:rsidRPr="00E8106E" w:rsidRDefault="00E8106E" w:rsidP="00E8106E">
            <w:pPr>
              <w:ind w:left="360"/>
              <w:rPr>
                <w:b/>
                <w:bCs/>
              </w:rPr>
            </w:pPr>
            <w:r w:rsidRPr="00E8106E">
              <w:rPr>
                <w:b/>
                <w:bCs/>
              </w:rPr>
              <w:t>Frequency</w:t>
            </w:r>
          </w:p>
        </w:tc>
        <w:tc>
          <w:tcPr>
            <w:tcW w:w="960" w:type="dxa"/>
            <w:noWrap/>
            <w:hideMark/>
          </w:tcPr>
          <w:p w14:paraId="69D14C31" w14:textId="77777777" w:rsidR="00E8106E" w:rsidRPr="00E8106E" w:rsidRDefault="00E8106E" w:rsidP="00E8106E">
            <w:pPr>
              <w:ind w:left="360"/>
              <w:rPr>
                <w:b/>
                <w:bCs/>
              </w:rPr>
            </w:pPr>
            <w:r w:rsidRPr="00E8106E">
              <w:rPr>
                <w:b/>
                <w:bCs/>
              </w:rPr>
              <w:t>%</w:t>
            </w:r>
          </w:p>
        </w:tc>
      </w:tr>
      <w:tr w:rsidR="00E8106E" w:rsidRPr="00E8106E" w14:paraId="648B3B09" w14:textId="77777777" w:rsidTr="00E0729C">
        <w:trPr>
          <w:trHeight w:val="330"/>
        </w:trPr>
        <w:tc>
          <w:tcPr>
            <w:tcW w:w="1530" w:type="dxa"/>
            <w:noWrap/>
            <w:hideMark/>
          </w:tcPr>
          <w:p w14:paraId="42CC94BD" w14:textId="77777777" w:rsidR="00E8106E" w:rsidRPr="00E8106E" w:rsidRDefault="00E8106E" w:rsidP="00E8106E">
            <w:pPr>
              <w:ind w:left="360"/>
              <w:rPr>
                <w:b/>
                <w:bCs/>
              </w:rPr>
            </w:pPr>
            <w:r w:rsidRPr="00E8106E">
              <w:rPr>
                <w:b/>
                <w:bCs/>
              </w:rPr>
              <w:t>Yes</w:t>
            </w:r>
          </w:p>
        </w:tc>
        <w:tc>
          <w:tcPr>
            <w:tcW w:w="1525" w:type="dxa"/>
            <w:noWrap/>
            <w:hideMark/>
          </w:tcPr>
          <w:p w14:paraId="3D72DD8B" w14:textId="77777777" w:rsidR="00E8106E" w:rsidRPr="00E8106E" w:rsidRDefault="00E8106E" w:rsidP="00E8106E">
            <w:pPr>
              <w:ind w:left="360"/>
              <w:rPr>
                <w:b/>
                <w:bCs/>
              </w:rPr>
            </w:pPr>
            <w:r w:rsidRPr="00E8106E">
              <w:rPr>
                <w:b/>
                <w:bCs/>
              </w:rPr>
              <w:t>9</w:t>
            </w:r>
          </w:p>
        </w:tc>
        <w:tc>
          <w:tcPr>
            <w:tcW w:w="960" w:type="dxa"/>
            <w:noWrap/>
            <w:hideMark/>
          </w:tcPr>
          <w:p w14:paraId="7AA9F0E3" w14:textId="77777777" w:rsidR="00E8106E" w:rsidRPr="00E8106E" w:rsidRDefault="00E8106E" w:rsidP="00E8106E">
            <w:pPr>
              <w:ind w:left="360"/>
              <w:rPr>
                <w:b/>
                <w:bCs/>
              </w:rPr>
            </w:pPr>
            <w:r w:rsidRPr="00E8106E">
              <w:rPr>
                <w:b/>
                <w:bCs/>
              </w:rPr>
              <w:t>100</w:t>
            </w:r>
          </w:p>
        </w:tc>
      </w:tr>
      <w:tr w:rsidR="00E8106E" w:rsidRPr="00E8106E" w14:paraId="5E729DAB" w14:textId="77777777" w:rsidTr="00E0729C">
        <w:trPr>
          <w:trHeight w:val="330"/>
        </w:trPr>
        <w:tc>
          <w:tcPr>
            <w:tcW w:w="1530" w:type="dxa"/>
            <w:noWrap/>
            <w:hideMark/>
          </w:tcPr>
          <w:p w14:paraId="4C64AACD" w14:textId="77777777" w:rsidR="00E8106E" w:rsidRPr="00E8106E" w:rsidRDefault="00E8106E" w:rsidP="00E8106E">
            <w:pPr>
              <w:ind w:left="360"/>
              <w:rPr>
                <w:b/>
                <w:bCs/>
              </w:rPr>
            </w:pPr>
            <w:r w:rsidRPr="00E8106E">
              <w:rPr>
                <w:b/>
                <w:bCs/>
              </w:rPr>
              <w:t>No</w:t>
            </w:r>
          </w:p>
        </w:tc>
        <w:tc>
          <w:tcPr>
            <w:tcW w:w="1525" w:type="dxa"/>
            <w:noWrap/>
            <w:hideMark/>
          </w:tcPr>
          <w:p w14:paraId="4CF94ED7" w14:textId="77777777" w:rsidR="00E8106E" w:rsidRPr="00E8106E" w:rsidRDefault="00E8106E" w:rsidP="00E8106E">
            <w:pPr>
              <w:ind w:left="360"/>
              <w:rPr>
                <w:b/>
                <w:bCs/>
              </w:rPr>
            </w:pPr>
            <w:r w:rsidRPr="00E8106E">
              <w:rPr>
                <w:b/>
                <w:bCs/>
              </w:rPr>
              <w:t>0</w:t>
            </w:r>
          </w:p>
        </w:tc>
        <w:tc>
          <w:tcPr>
            <w:tcW w:w="960" w:type="dxa"/>
            <w:noWrap/>
            <w:hideMark/>
          </w:tcPr>
          <w:p w14:paraId="13527C2E" w14:textId="77777777" w:rsidR="00E8106E" w:rsidRPr="00E8106E" w:rsidRDefault="00E8106E" w:rsidP="00E8106E">
            <w:pPr>
              <w:ind w:left="360"/>
              <w:rPr>
                <w:b/>
                <w:bCs/>
              </w:rPr>
            </w:pPr>
            <w:r w:rsidRPr="00E8106E">
              <w:rPr>
                <w:b/>
                <w:bCs/>
              </w:rPr>
              <w:t>0</w:t>
            </w:r>
          </w:p>
        </w:tc>
      </w:tr>
    </w:tbl>
    <w:p w14:paraId="4115F60C" w14:textId="77777777" w:rsidR="00E8106E" w:rsidRPr="00FA1C85" w:rsidRDefault="00E8106E" w:rsidP="00E8106E">
      <w:pPr>
        <w:ind w:left="360"/>
        <w:rPr>
          <w:b/>
          <w:bCs/>
        </w:rPr>
      </w:pPr>
      <w:r w:rsidRPr="00FA1C85">
        <w:rPr>
          <w:b/>
          <w:bCs/>
        </w:rPr>
        <w:t>Comments:</w:t>
      </w:r>
      <w:r w:rsidRPr="00FA1C85">
        <w:rPr>
          <w:b/>
          <w:bCs/>
        </w:rPr>
        <w:tab/>
      </w:r>
      <w:r w:rsidRPr="00FA1C85">
        <w:rPr>
          <w:b/>
          <w:bCs/>
        </w:rPr>
        <w:tab/>
      </w:r>
      <w:r w:rsidRPr="00FA1C85">
        <w:rPr>
          <w:b/>
          <w:bCs/>
        </w:rPr>
        <w:tab/>
      </w:r>
      <w:r w:rsidRPr="00FA1C85">
        <w:rPr>
          <w:b/>
          <w:bCs/>
        </w:rPr>
        <w:tab/>
      </w:r>
      <w:r w:rsidRPr="00FA1C85">
        <w:rPr>
          <w:b/>
          <w:bCs/>
        </w:rPr>
        <w:tab/>
      </w:r>
    </w:p>
    <w:p w14:paraId="028CF61E" w14:textId="5C9B2C9A" w:rsidR="00E8106E" w:rsidRDefault="00E8106E" w:rsidP="00FA1C85">
      <w:pPr>
        <w:pStyle w:val="ListParagraph"/>
        <w:numPr>
          <w:ilvl w:val="0"/>
          <w:numId w:val="3"/>
        </w:numPr>
      </w:pPr>
      <w:r>
        <w:t xml:space="preserve">I do not think that a person should be able to enter and pursue Principal or Administrative licensure until they have held a teaching position for more than 2 years, not just a teaching </w:t>
      </w:r>
      <w:r>
        <w:lastRenderedPageBreak/>
        <w:t>license for 2 years.  One is not equipped to fully support staff and students in a principal role, until they have successfully maintained the responsibilities of a certified teacher for 2+ years.  Even after 2 years in a classroom, most are not prepared and ready to take on the role of administrator.</w:t>
      </w:r>
      <w:r>
        <w:tab/>
      </w:r>
      <w:r>
        <w:tab/>
      </w:r>
      <w:r>
        <w:tab/>
      </w:r>
      <w:r>
        <w:tab/>
      </w:r>
      <w:r>
        <w:tab/>
      </w:r>
    </w:p>
    <w:p w14:paraId="74CA8282" w14:textId="50F4F667" w:rsidR="00E8106E" w:rsidRDefault="00E8106E" w:rsidP="00FA1C85">
      <w:pPr>
        <w:pStyle w:val="ListParagraph"/>
        <w:numPr>
          <w:ilvl w:val="0"/>
          <w:numId w:val="3"/>
        </w:numPr>
      </w:pPr>
      <w:r>
        <w:t>I would put a clause for out of state experience to be exempted.</w:t>
      </w:r>
      <w:r>
        <w:tab/>
      </w:r>
      <w:r>
        <w:tab/>
      </w:r>
      <w:r>
        <w:tab/>
      </w:r>
      <w:r>
        <w:tab/>
      </w:r>
    </w:p>
    <w:p w14:paraId="17FDBC7A" w14:textId="653A8F6C" w:rsidR="00E8106E" w:rsidRDefault="00E8106E" w:rsidP="00FA1C85">
      <w:pPr>
        <w:pStyle w:val="ListParagraph"/>
        <w:numPr>
          <w:ilvl w:val="0"/>
          <w:numId w:val="3"/>
        </w:numPr>
      </w:pPr>
      <w:r>
        <w:t xml:space="preserve">Should be longer. </w:t>
      </w:r>
      <w:proofErr w:type="gramStart"/>
      <w:r>
        <w:t>In order to</w:t>
      </w:r>
      <w:proofErr w:type="gramEnd"/>
      <w:r>
        <w:t xml:space="preserve"> be an effective principal, you have to be it the classroom...period. Two years in a classroom means you had one foot out the door in Year 1 before leaving.  Min should be 3 years.</w:t>
      </w:r>
      <w:r>
        <w:tab/>
      </w:r>
      <w:r>
        <w:tab/>
      </w:r>
      <w:r>
        <w:tab/>
      </w:r>
    </w:p>
    <w:p w14:paraId="57FA43B5" w14:textId="77777777" w:rsidR="008E25D6" w:rsidRDefault="00E8106E" w:rsidP="00FA1C85">
      <w:pPr>
        <w:pStyle w:val="ListParagraph"/>
        <w:numPr>
          <w:ilvl w:val="0"/>
          <w:numId w:val="3"/>
        </w:numPr>
      </w:pPr>
      <w:r>
        <w:t>Two years as a teacher is a short amount of time before going into administration, but two is better than none.</w:t>
      </w:r>
    </w:p>
    <w:p w14:paraId="2BEEEE90" w14:textId="2BFB04F7" w:rsidR="00E8106E" w:rsidRDefault="00E8106E" w:rsidP="008E25D6">
      <w:pPr>
        <w:pStyle w:val="ListParagraph"/>
        <w:ind w:left="870"/>
      </w:pPr>
      <w:r>
        <w:tab/>
      </w:r>
    </w:p>
    <w:p w14:paraId="1C14E583" w14:textId="5E71FAC2" w:rsidR="00E8106E" w:rsidRPr="00FA1C85" w:rsidRDefault="00E8106E" w:rsidP="00FA1C85">
      <w:pPr>
        <w:pStyle w:val="ListParagraph"/>
        <w:numPr>
          <w:ilvl w:val="0"/>
          <w:numId w:val="1"/>
        </w:numPr>
        <w:rPr>
          <w:b/>
          <w:bCs/>
        </w:rPr>
      </w:pPr>
      <w:r w:rsidRPr="00FA1C85">
        <w:rPr>
          <w:b/>
          <w:bCs/>
        </w:rPr>
        <w:t>Program Delivery</w:t>
      </w:r>
      <w:r w:rsidRPr="00FA1C85">
        <w:rPr>
          <w:b/>
          <w:bCs/>
        </w:rPr>
        <w:tab/>
      </w:r>
      <w:r w:rsidRPr="00FA1C85">
        <w:rPr>
          <w:b/>
          <w:bCs/>
        </w:rPr>
        <w:tab/>
      </w:r>
      <w:r w:rsidRPr="00FA1C85">
        <w:rPr>
          <w:b/>
          <w:bCs/>
        </w:rPr>
        <w:tab/>
      </w:r>
      <w:r w:rsidRPr="00FA1C85">
        <w:rPr>
          <w:b/>
          <w:bCs/>
        </w:rPr>
        <w:tab/>
      </w:r>
      <w:r w:rsidRPr="00FA1C85">
        <w:rPr>
          <w:b/>
          <w:bCs/>
        </w:rPr>
        <w:tab/>
      </w:r>
    </w:p>
    <w:p w14:paraId="44ACEE4D" w14:textId="3F1883C2" w:rsidR="00E8106E" w:rsidRDefault="00E8106E" w:rsidP="00ED4D98">
      <w:pPr>
        <w:ind w:left="360"/>
      </w:pPr>
      <w:r>
        <w:t xml:space="preserve">Please rate the following delivery methods, with 1 being the least preferred, and 5 being most preferred. </w:t>
      </w:r>
      <w:r>
        <w:tab/>
      </w:r>
      <w:r>
        <w:tab/>
      </w:r>
      <w:r>
        <w:tab/>
      </w:r>
      <w:r>
        <w:tab/>
      </w:r>
      <w:r>
        <w:tab/>
      </w:r>
      <w:r>
        <w:tab/>
      </w:r>
    </w:p>
    <w:tbl>
      <w:tblPr>
        <w:tblStyle w:val="TableGrid"/>
        <w:tblW w:w="9715" w:type="dxa"/>
        <w:tblLook w:val="04A0" w:firstRow="1" w:lastRow="0" w:firstColumn="1" w:lastColumn="0" w:noHBand="0" w:noVBand="1"/>
      </w:tblPr>
      <w:tblGrid>
        <w:gridCol w:w="3595"/>
        <w:gridCol w:w="1169"/>
        <w:gridCol w:w="1252"/>
        <w:gridCol w:w="1165"/>
        <w:gridCol w:w="1267"/>
        <w:gridCol w:w="1267"/>
      </w:tblGrid>
      <w:tr w:rsidR="0052579D" w:rsidRPr="00E8106E" w14:paraId="203C6A99" w14:textId="77777777" w:rsidTr="0052579D">
        <w:trPr>
          <w:trHeight w:val="330"/>
        </w:trPr>
        <w:tc>
          <w:tcPr>
            <w:tcW w:w="3595" w:type="dxa"/>
            <w:hideMark/>
          </w:tcPr>
          <w:p w14:paraId="393EE7E6" w14:textId="77777777" w:rsidR="00E8106E" w:rsidRPr="00E8106E" w:rsidRDefault="00E8106E" w:rsidP="00E8106E">
            <w:pPr>
              <w:ind w:left="360"/>
              <w:rPr>
                <w:b/>
                <w:bCs/>
              </w:rPr>
            </w:pPr>
            <w:r w:rsidRPr="00E8106E">
              <w:rPr>
                <w:b/>
                <w:bCs/>
              </w:rPr>
              <w:t> </w:t>
            </w:r>
          </w:p>
        </w:tc>
        <w:tc>
          <w:tcPr>
            <w:tcW w:w="1169" w:type="dxa"/>
            <w:hideMark/>
          </w:tcPr>
          <w:p w14:paraId="3D5339EC" w14:textId="77777777" w:rsidR="00E8106E" w:rsidRPr="008E25D6" w:rsidRDefault="00E8106E" w:rsidP="008E25D6">
            <w:pPr>
              <w:ind w:left="-104"/>
              <w:rPr>
                <w:b/>
                <w:bCs/>
              </w:rPr>
            </w:pPr>
            <w:r w:rsidRPr="008E25D6">
              <w:rPr>
                <w:b/>
                <w:bCs/>
              </w:rPr>
              <w:t>F   %</w:t>
            </w:r>
          </w:p>
        </w:tc>
        <w:tc>
          <w:tcPr>
            <w:tcW w:w="1252" w:type="dxa"/>
            <w:hideMark/>
          </w:tcPr>
          <w:p w14:paraId="3CE1E4A2" w14:textId="77777777" w:rsidR="00E8106E" w:rsidRPr="008E25D6" w:rsidRDefault="00E8106E" w:rsidP="008E25D6">
            <w:pPr>
              <w:ind w:hanging="14"/>
              <w:rPr>
                <w:b/>
                <w:bCs/>
              </w:rPr>
            </w:pPr>
            <w:r w:rsidRPr="008E25D6">
              <w:rPr>
                <w:b/>
                <w:bCs/>
              </w:rPr>
              <w:t>F      %</w:t>
            </w:r>
          </w:p>
        </w:tc>
        <w:tc>
          <w:tcPr>
            <w:tcW w:w="1165" w:type="dxa"/>
            <w:hideMark/>
          </w:tcPr>
          <w:p w14:paraId="410CE2C8" w14:textId="77777777" w:rsidR="00E8106E" w:rsidRPr="008E25D6" w:rsidRDefault="00E8106E" w:rsidP="008E25D6">
            <w:pPr>
              <w:ind w:left="-104"/>
              <w:rPr>
                <w:b/>
                <w:bCs/>
              </w:rPr>
            </w:pPr>
            <w:r w:rsidRPr="008E25D6">
              <w:rPr>
                <w:b/>
                <w:bCs/>
              </w:rPr>
              <w:t>F      %</w:t>
            </w:r>
          </w:p>
        </w:tc>
        <w:tc>
          <w:tcPr>
            <w:tcW w:w="1267" w:type="dxa"/>
            <w:hideMark/>
          </w:tcPr>
          <w:p w14:paraId="2664FAE2" w14:textId="77777777" w:rsidR="00E8106E" w:rsidRPr="008E25D6" w:rsidRDefault="00E8106E" w:rsidP="008E25D6">
            <w:pPr>
              <w:ind w:left="-104"/>
              <w:rPr>
                <w:b/>
                <w:bCs/>
              </w:rPr>
            </w:pPr>
            <w:r w:rsidRPr="008E25D6">
              <w:rPr>
                <w:b/>
                <w:bCs/>
              </w:rPr>
              <w:t>F      %</w:t>
            </w:r>
          </w:p>
        </w:tc>
        <w:tc>
          <w:tcPr>
            <w:tcW w:w="1267" w:type="dxa"/>
            <w:hideMark/>
          </w:tcPr>
          <w:p w14:paraId="0AF97CFB" w14:textId="77777777" w:rsidR="00E8106E" w:rsidRPr="008E25D6" w:rsidRDefault="00E8106E" w:rsidP="008E25D6">
            <w:pPr>
              <w:ind w:left="-14" w:firstLine="14"/>
              <w:rPr>
                <w:b/>
                <w:bCs/>
              </w:rPr>
            </w:pPr>
            <w:r w:rsidRPr="008E25D6">
              <w:rPr>
                <w:b/>
                <w:bCs/>
              </w:rPr>
              <w:t>F      %</w:t>
            </w:r>
          </w:p>
        </w:tc>
      </w:tr>
      <w:tr w:rsidR="0052579D" w:rsidRPr="00E8106E" w14:paraId="0E5F91F8" w14:textId="77777777" w:rsidTr="0052579D">
        <w:trPr>
          <w:trHeight w:val="330"/>
        </w:trPr>
        <w:tc>
          <w:tcPr>
            <w:tcW w:w="3595" w:type="dxa"/>
            <w:hideMark/>
          </w:tcPr>
          <w:p w14:paraId="48D23903" w14:textId="77777777" w:rsidR="00E8106E" w:rsidRPr="00E8106E" w:rsidRDefault="00E8106E" w:rsidP="00E8106E">
            <w:pPr>
              <w:ind w:left="360"/>
              <w:rPr>
                <w:b/>
                <w:bCs/>
              </w:rPr>
            </w:pPr>
            <w:r w:rsidRPr="00E8106E">
              <w:rPr>
                <w:b/>
                <w:bCs/>
              </w:rPr>
              <w:t> </w:t>
            </w:r>
          </w:p>
        </w:tc>
        <w:tc>
          <w:tcPr>
            <w:tcW w:w="1169" w:type="dxa"/>
            <w:hideMark/>
          </w:tcPr>
          <w:p w14:paraId="43E2023B" w14:textId="6F8FB0DB" w:rsidR="00E8106E" w:rsidRPr="00E8106E" w:rsidRDefault="00E0207B" w:rsidP="00E8106E">
            <w:pPr>
              <w:ind w:left="360"/>
              <w:rPr>
                <w:b/>
                <w:bCs/>
              </w:rPr>
            </w:pPr>
            <w:r w:rsidRPr="00E0207B">
              <w:rPr>
                <w:b/>
                <w:bCs/>
              </w:rPr>
              <w:t xml:space="preserve">1 </w:t>
            </w:r>
          </w:p>
        </w:tc>
        <w:tc>
          <w:tcPr>
            <w:tcW w:w="1252" w:type="dxa"/>
            <w:hideMark/>
          </w:tcPr>
          <w:p w14:paraId="507C589D" w14:textId="38B02464" w:rsidR="00E8106E" w:rsidRPr="00E8106E" w:rsidRDefault="00833D3B" w:rsidP="00E8106E">
            <w:pPr>
              <w:ind w:left="360"/>
              <w:rPr>
                <w:b/>
                <w:bCs/>
              </w:rPr>
            </w:pPr>
            <w:r w:rsidRPr="00833D3B">
              <w:rPr>
                <w:b/>
                <w:bCs/>
              </w:rPr>
              <w:t xml:space="preserve">2 </w:t>
            </w:r>
          </w:p>
        </w:tc>
        <w:tc>
          <w:tcPr>
            <w:tcW w:w="1165" w:type="dxa"/>
            <w:hideMark/>
          </w:tcPr>
          <w:p w14:paraId="4D606E4E" w14:textId="77777777" w:rsidR="00E8106E" w:rsidRPr="00E8106E" w:rsidRDefault="00E8106E" w:rsidP="008E25D6">
            <w:pPr>
              <w:ind w:left="360" w:hanging="44"/>
              <w:rPr>
                <w:b/>
                <w:bCs/>
              </w:rPr>
            </w:pPr>
            <w:r w:rsidRPr="00E8106E">
              <w:rPr>
                <w:b/>
                <w:bCs/>
              </w:rPr>
              <w:t>3</w:t>
            </w:r>
          </w:p>
        </w:tc>
        <w:tc>
          <w:tcPr>
            <w:tcW w:w="1267" w:type="dxa"/>
            <w:hideMark/>
          </w:tcPr>
          <w:p w14:paraId="07747610" w14:textId="77777777" w:rsidR="00E8106E" w:rsidRPr="00E8106E" w:rsidRDefault="00E8106E" w:rsidP="00E8106E">
            <w:pPr>
              <w:ind w:left="360"/>
              <w:rPr>
                <w:b/>
                <w:bCs/>
              </w:rPr>
            </w:pPr>
            <w:r w:rsidRPr="00E8106E">
              <w:rPr>
                <w:b/>
                <w:bCs/>
              </w:rPr>
              <w:t>4</w:t>
            </w:r>
          </w:p>
        </w:tc>
        <w:tc>
          <w:tcPr>
            <w:tcW w:w="1267" w:type="dxa"/>
            <w:hideMark/>
          </w:tcPr>
          <w:p w14:paraId="19E2017B" w14:textId="77777777" w:rsidR="00E8106E" w:rsidRPr="00E8106E" w:rsidRDefault="00E8106E" w:rsidP="00E8106E">
            <w:pPr>
              <w:ind w:left="360"/>
              <w:rPr>
                <w:b/>
                <w:bCs/>
              </w:rPr>
            </w:pPr>
            <w:r w:rsidRPr="00E8106E">
              <w:rPr>
                <w:b/>
                <w:bCs/>
              </w:rPr>
              <w:t>5</w:t>
            </w:r>
          </w:p>
        </w:tc>
      </w:tr>
      <w:tr w:rsidR="0052579D" w:rsidRPr="00E8106E" w14:paraId="412E1EAC" w14:textId="77777777" w:rsidTr="0052579D">
        <w:trPr>
          <w:trHeight w:val="395"/>
        </w:trPr>
        <w:tc>
          <w:tcPr>
            <w:tcW w:w="3595" w:type="dxa"/>
            <w:hideMark/>
          </w:tcPr>
          <w:p w14:paraId="036F991C" w14:textId="77777777" w:rsidR="00E0207B" w:rsidRPr="00E8106E" w:rsidRDefault="00E0207B" w:rsidP="0052579D">
            <w:pPr>
              <w:ind w:left="360" w:hanging="390"/>
              <w:jc w:val="both"/>
              <w:rPr>
                <w:b/>
                <w:bCs/>
              </w:rPr>
            </w:pPr>
            <w:r w:rsidRPr="00E8106E">
              <w:rPr>
                <w:b/>
                <w:bCs/>
              </w:rPr>
              <w:t>100% face-to-face classes</w:t>
            </w:r>
          </w:p>
        </w:tc>
        <w:tc>
          <w:tcPr>
            <w:tcW w:w="1169" w:type="dxa"/>
            <w:hideMark/>
          </w:tcPr>
          <w:p w14:paraId="6B517B9F" w14:textId="117AD008" w:rsidR="00E0207B" w:rsidRPr="00E8106E" w:rsidRDefault="00E0207B" w:rsidP="0052579D">
            <w:pPr>
              <w:ind w:left="360" w:hanging="194"/>
              <w:rPr>
                <w:b/>
                <w:bCs/>
              </w:rPr>
            </w:pPr>
            <w:r w:rsidRPr="009C3CF9">
              <w:t>1 (11%)</w:t>
            </w:r>
          </w:p>
        </w:tc>
        <w:tc>
          <w:tcPr>
            <w:tcW w:w="1252" w:type="dxa"/>
            <w:hideMark/>
          </w:tcPr>
          <w:p w14:paraId="3000624C" w14:textId="16040B5C" w:rsidR="00E0207B" w:rsidRPr="00E8106E" w:rsidRDefault="00E0207B" w:rsidP="0052579D">
            <w:pPr>
              <w:ind w:left="360" w:hanging="194"/>
              <w:rPr>
                <w:b/>
                <w:bCs/>
              </w:rPr>
            </w:pPr>
            <w:r w:rsidRPr="009C3CF9">
              <w:t>1 (11%)</w:t>
            </w:r>
          </w:p>
        </w:tc>
        <w:tc>
          <w:tcPr>
            <w:tcW w:w="1165" w:type="dxa"/>
            <w:hideMark/>
          </w:tcPr>
          <w:p w14:paraId="19C7C7DE" w14:textId="29D332F0" w:rsidR="00E0207B" w:rsidRPr="00E8106E" w:rsidRDefault="00E0207B" w:rsidP="0052579D">
            <w:pPr>
              <w:ind w:left="360" w:hanging="194"/>
              <w:rPr>
                <w:b/>
                <w:bCs/>
              </w:rPr>
            </w:pPr>
            <w:r w:rsidRPr="00E8106E">
              <w:rPr>
                <w:b/>
                <w:bCs/>
              </w:rPr>
              <w:t>2</w:t>
            </w:r>
            <w:r w:rsidR="00833D3B">
              <w:rPr>
                <w:b/>
                <w:bCs/>
              </w:rPr>
              <w:t xml:space="preserve"> (22%)</w:t>
            </w:r>
          </w:p>
        </w:tc>
        <w:tc>
          <w:tcPr>
            <w:tcW w:w="1267" w:type="dxa"/>
            <w:hideMark/>
          </w:tcPr>
          <w:p w14:paraId="204B435A" w14:textId="0A92990D" w:rsidR="00E0207B" w:rsidRPr="00E8106E" w:rsidRDefault="00E0207B" w:rsidP="0052579D">
            <w:pPr>
              <w:ind w:left="360" w:hanging="194"/>
              <w:rPr>
                <w:b/>
                <w:bCs/>
              </w:rPr>
            </w:pPr>
            <w:r w:rsidRPr="00E8106E">
              <w:rPr>
                <w:b/>
                <w:bCs/>
              </w:rPr>
              <w:t>4</w:t>
            </w:r>
            <w:r w:rsidR="0032687D">
              <w:rPr>
                <w:b/>
                <w:bCs/>
              </w:rPr>
              <w:t xml:space="preserve"> (44.4%)</w:t>
            </w:r>
          </w:p>
        </w:tc>
        <w:tc>
          <w:tcPr>
            <w:tcW w:w="1267" w:type="dxa"/>
            <w:hideMark/>
          </w:tcPr>
          <w:p w14:paraId="026393EA" w14:textId="4392BDFF" w:rsidR="00E0207B" w:rsidRPr="00E8106E" w:rsidRDefault="00E0207B" w:rsidP="0052579D">
            <w:pPr>
              <w:ind w:left="360" w:hanging="194"/>
              <w:rPr>
                <w:b/>
                <w:bCs/>
              </w:rPr>
            </w:pPr>
            <w:r w:rsidRPr="00E0207B">
              <w:rPr>
                <w:b/>
                <w:bCs/>
              </w:rPr>
              <w:t>1 (11%)</w:t>
            </w:r>
          </w:p>
        </w:tc>
      </w:tr>
      <w:tr w:rsidR="0052579D" w:rsidRPr="00E8106E" w14:paraId="3B4EBD01" w14:textId="77777777" w:rsidTr="0052579D">
        <w:trPr>
          <w:trHeight w:val="287"/>
        </w:trPr>
        <w:tc>
          <w:tcPr>
            <w:tcW w:w="3595" w:type="dxa"/>
            <w:hideMark/>
          </w:tcPr>
          <w:p w14:paraId="215B7BD7" w14:textId="77777777" w:rsidR="00833D3B" w:rsidRPr="00E8106E" w:rsidRDefault="00833D3B" w:rsidP="00833D3B">
            <w:pPr>
              <w:ind w:left="-30"/>
              <w:rPr>
                <w:b/>
                <w:bCs/>
              </w:rPr>
            </w:pPr>
            <w:r w:rsidRPr="00E8106E">
              <w:rPr>
                <w:b/>
                <w:bCs/>
              </w:rPr>
              <w:t>100% online program</w:t>
            </w:r>
          </w:p>
        </w:tc>
        <w:tc>
          <w:tcPr>
            <w:tcW w:w="1169" w:type="dxa"/>
            <w:hideMark/>
          </w:tcPr>
          <w:p w14:paraId="4DAA98EF" w14:textId="32D8E2A0" w:rsidR="00833D3B" w:rsidRPr="00E8106E" w:rsidRDefault="00833D3B" w:rsidP="0052579D">
            <w:pPr>
              <w:ind w:left="360" w:hanging="194"/>
              <w:rPr>
                <w:b/>
                <w:bCs/>
              </w:rPr>
            </w:pPr>
            <w:r w:rsidRPr="00473838">
              <w:t>2 (22%)</w:t>
            </w:r>
          </w:p>
        </w:tc>
        <w:tc>
          <w:tcPr>
            <w:tcW w:w="1252" w:type="dxa"/>
            <w:hideMark/>
          </w:tcPr>
          <w:p w14:paraId="24B9DAA6" w14:textId="18EDE40F" w:rsidR="00833D3B" w:rsidRPr="00E8106E" w:rsidRDefault="00833D3B" w:rsidP="0052579D">
            <w:pPr>
              <w:ind w:left="360" w:hanging="194"/>
              <w:rPr>
                <w:b/>
                <w:bCs/>
              </w:rPr>
            </w:pPr>
            <w:r w:rsidRPr="00473838">
              <w:t>2 (22%)</w:t>
            </w:r>
          </w:p>
        </w:tc>
        <w:tc>
          <w:tcPr>
            <w:tcW w:w="1165" w:type="dxa"/>
            <w:hideMark/>
          </w:tcPr>
          <w:p w14:paraId="0905D345" w14:textId="332F6FB5" w:rsidR="00833D3B" w:rsidRPr="00E8106E" w:rsidRDefault="00833D3B" w:rsidP="0052579D">
            <w:pPr>
              <w:ind w:left="360" w:hanging="194"/>
              <w:rPr>
                <w:b/>
                <w:bCs/>
              </w:rPr>
            </w:pPr>
            <w:r w:rsidRPr="00E8106E">
              <w:rPr>
                <w:b/>
                <w:bCs/>
              </w:rPr>
              <w:t>3</w:t>
            </w:r>
            <w:r w:rsidR="00F4218D">
              <w:rPr>
                <w:b/>
                <w:bCs/>
              </w:rPr>
              <w:t xml:space="preserve"> (33%)</w:t>
            </w:r>
          </w:p>
        </w:tc>
        <w:tc>
          <w:tcPr>
            <w:tcW w:w="1267" w:type="dxa"/>
            <w:hideMark/>
          </w:tcPr>
          <w:p w14:paraId="3F86C40D" w14:textId="135803F1" w:rsidR="00833D3B" w:rsidRPr="00E8106E" w:rsidRDefault="00833D3B" w:rsidP="0052579D">
            <w:pPr>
              <w:ind w:left="360" w:hanging="194"/>
              <w:rPr>
                <w:b/>
                <w:bCs/>
              </w:rPr>
            </w:pPr>
            <w:r w:rsidRPr="00833D3B">
              <w:rPr>
                <w:b/>
                <w:bCs/>
              </w:rPr>
              <w:t>2 (22%)</w:t>
            </w:r>
          </w:p>
        </w:tc>
        <w:tc>
          <w:tcPr>
            <w:tcW w:w="1267" w:type="dxa"/>
            <w:hideMark/>
          </w:tcPr>
          <w:p w14:paraId="301BF33A" w14:textId="2AC1B889" w:rsidR="00833D3B" w:rsidRPr="00E8106E" w:rsidRDefault="00833D3B" w:rsidP="0052579D">
            <w:pPr>
              <w:ind w:left="360" w:hanging="194"/>
              <w:rPr>
                <w:b/>
                <w:bCs/>
              </w:rPr>
            </w:pPr>
            <w:r w:rsidRPr="002E562F">
              <w:rPr>
                <w:b/>
                <w:bCs/>
              </w:rPr>
              <w:t>0 (0.0%)</w:t>
            </w:r>
          </w:p>
        </w:tc>
      </w:tr>
      <w:tr w:rsidR="0052579D" w:rsidRPr="00E8106E" w14:paraId="0198D6FA" w14:textId="77777777" w:rsidTr="0052579D">
        <w:trPr>
          <w:trHeight w:val="710"/>
        </w:trPr>
        <w:tc>
          <w:tcPr>
            <w:tcW w:w="3595" w:type="dxa"/>
            <w:hideMark/>
          </w:tcPr>
          <w:p w14:paraId="56B5AD66" w14:textId="77777777" w:rsidR="002E562F" w:rsidRPr="00E8106E" w:rsidRDefault="002E562F" w:rsidP="002E562F">
            <w:pPr>
              <w:ind w:left="-30"/>
              <w:rPr>
                <w:b/>
                <w:bCs/>
              </w:rPr>
            </w:pPr>
            <w:r w:rsidRPr="00E8106E">
              <w:rPr>
                <w:b/>
                <w:bCs/>
              </w:rPr>
              <w:t>Hybrid program, e.g., ½ face-to-face classes, ½ online</w:t>
            </w:r>
          </w:p>
        </w:tc>
        <w:tc>
          <w:tcPr>
            <w:tcW w:w="1169" w:type="dxa"/>
            <w:hideMark/>
          </w:tcPr>
          <w:p w14:paraId="12C9FA53" w14:textId="7ECB0463" w:rsidR="002E562F" w:rsidRPr="00E8106E" w:rsidRDefault="002E562F" w:rsidP="0052579D">
            <w:pPr>
              <w:ind w:left="360" w:hanging="194"/>
              <w:rPr>
                <w:b/>
                <w:bCs/>
              </w:rPr>
            </w:pPr>
            <w:r w:rsidRPr="00E8106E">
              <w:rPr>
                <w:b/>
                <w:bCs/>
              </w:rPr>
              <w:t>0</w:t>
            </w:r>
            <w:r>
              <w:rPr>
                <w:b/>
                <w:bCs/>
              </w:rPr>
              <w:t xml:space="preserve"> (0.0%)</w:t>
            </w:r>
          </w:p>
        </w:tc>
        <w:tc>
          <w:tcPr>
            <w:tcW w:w="1252" w:type="dxa"/>
            <w:hideMark/>
          </w:tcPr>
          <w:p w14:paraId="6994F494" w14:textId="78856286" w:rsidR="002E562F" w:rsidRPr="00E8106E" w:rsidRDefault="002E562F" w:rsidP="0052579D">
            <w:pPr>
              <w:ind w:left="360" w:hanging="194"/>
              <w:rPr>
                <w:b/>
                <w:bCs/>
              </w:rPr>
            </w:pPr>
            <w:r w:rsidRPr="0052638C">
              <w:t>0 (0.0%)</w:t>
            </w:r>
          </w:p>
        </w:tc>
        <w:tc>
          <w:tcPr>
            <w:tcW w:w="1165" w:type="dxa"/>
            <w:hideMark/>
          </w:tcPr>
          <w:p w14:paraId="1277B4F9" w14:textId="2907D470" w:rsidR="002E562F" w:rsidRPr="00E8106E" w:rsidRDefault="002E562F" w:rsidP="0052579D">
            <w:pPr>
              <w:ind w:left="360" w:hanging="194"/>
              <w:rPr>
                <w:b/>
                <w:bCs/>
              </w:rPr>
            </w:pPr>
            <w:r w:rsidRPr="00E8106E">
              <w:rPr>
                <w:b/>
                <w:bCs/>
              </w:rPr>
              <w:t>1</w:t>
            </w:r>
            <w:r w:rsidR="00E0207B">
              <w:rPr>
                <w:b/>
                <w:bCs/>
              </w:rPr>
              <w:t xml:space="preserve"> (11%)</w:t>
            </w:r>
          </w:p>
        </w:tc>
        <w:tc>
          <w:tcPr>
            <w:tcW w:w="1267" w:type="dxa"/>
            <w:hideMark/>
          </w:tcPr>
          <w:p w14:paraId="15667AD1" w14:textId="64986427" w:rsidR="002E562F" w:rsidRPr="00E8106E" w:rsidRDefault="00F4218D" w:rsidP="0052579D">
            <w:pPr>
              <w:ind w:left="360" w:hanging="194"/>
              <w:rPr>
                <w:b/>
                <w:bCs/>
              </w:rPr>
            </w:pPr>
            <w:r w:rsidRPr="00F4218D">
              <w:rPr>
                <w:b/>
                <w:bCs/>
              </w:rPr>
              <w:t>3 (33%)</w:t>
            </w:r>
          </w:p>
        </w:tc>
        <w:tc>
          <w:tcPr>
            <w:tcW w:w="1267" w:type="dxa"/>
            <w:hideMark/>
          </w:tcPr>
          <w:p w14:paraId="17826CE9" w14:textId="579BD025" w:rsidR="002E562F" w:rsidRPr="00E8106E" w:rsidRDefault="002E562F" w:rsidP="0052579D">
            <w:pPr>
              <w:ind w:left="360" w:hanging="194"/>
              <w:rPr>
                <w:b/>
                <w:bCs/>
              </w:rPr>
            </w:pPr>
            <w:r w:rsidRPr="00E8106E">
              <w:rPr>
                <w:b/>
                <w:bCs/>
              </w:rPr>
              <w:t>5</w:t>
            </w:r>
            <w:r w:rsidR="0052579D">
              <w:rPr>
                <w:b/>
                <w:bCs/>
              </w:rPr>
              <w:t xml:space="preserve"> (55.6%)</w:t>
            </w:r>
          </w:p>
        </w:tc>
      </w:tr>
      <w:tr w:rsidR="0052579D" w:rsidRPr="00E8106E" w14:paraId="2F64CF6B" w14:textId="77777777" w:rsidTr="0052579D">
        <w:trPr>
          <w:trHeight w:val="368"/>
        </w:trPr>
        <w:tc>
          <w:tcPr>
            <w:tcW w:w="3595" w:type="dxa"/>
            <w:hideMark/>
          </w:tcPr>
          <w:p w14:paraId="5F7BEE5D" w14:textId="77777777" w:rsidR="002E562F" w:rsidRPr="00E8106E" w:rsidRDefault="002E562F" w:rsidP="002E562F">
            <w:pPr>
              <w:ind w:left="-30"/>
              <w:rPr>
                <w:b/>
                <w:bCs/>
              </w:rPr>
            </w:pPr>
            <w:r w:rsidRPr="00E8106E">
              <w:rPr>
                <w:b/>
                <w:bCs/>
              </w:rPr>
              <w:t>Weekend classes</w:t>
            </w:r>
          </w:p>
        </w:tc>
        <w:tc>
          <w:tcPr>
            <w:tcW w:w="1169" w:type="dxa"/>
            <w:hideMark/>
          </w:tcPr>
          <w:p w14:paraId="307452CF" w14:textId="3D961913" w:rsidR="002E562F" w:rsidRPr="00E8106E" w:rsidRDefault="00833D3B" w:rsidP="0052579D">
            <w:pPr>
              <w:ind w:left="360" w:hanging="194"/>
              <w:rPr>
                <w:b/>
                <w:bCs/>
              </w:rPr>
            </w:pPr>
            <w:r w:rsidRPr="00833D3B">
              <w:rPr>
                <w:b/>
                <w:bCs/>
              </w:rPr>
              <w:t>2 (22%)</w:t>
            </w:r>
          </w:p>
        </w:tc>
        <w:tc>
          <w:tcPr>
            <w:tcW w:w="1252" w:type="dxa"/>
            <w:hideMark/>
          </w:tcPr>
          <w:p w14:paraId="79999926" w14:textId="165BCFFE" w:rsidR="002E562F" w:rsidRPr="00E8106E" w:rsidRDefault="002E562F" w:rsidP="0052579D">
            <w:pPr>
              <w:ind w:left="360" w:hanging="194"/>
              <w:rPr>
                <w:b/>
                <w:bCs/>
              </w:rPr>
            </w:pPr>
            <w:r w:rsidRPr="0052638C">
              <w:t>0 (0.0%)</w:t>
            </w:r>
          </w:p>
        </w:tc>
        <w:tc>
          <w:tcPr>
            <w:tcW w:w="1165" w:type="dxa"/>
            <w:hideMark/>
          </w:tcPr>
          <w:p w14:paraId="149551BA" w14:textId="751FAC66" w:rsidR="002E562F" w:rsidRPr="00E8106E" w:rsidRDefault="0052579D" w:rsidP="0052579D">
            <w:pPr>
              <w:ind w:left="360" w:hanging="194"/>
              <w:rPr>
                <w:b/>
                <w:bCs/>
              </w:rPr>
            </w:pPr>
            <w:r w:rsidRPr="0052579D">
              <w:rPr>
                <w:b/>
                <w:bCs/>
              </w:rPr>
              <w:t>(55.6%)</w:t>
            </w:r>
          </w:p>
        </w:tc>
        <w:tc>
          <w:tcPr>
            <w:tcW w:w="1267" w:type="dxa"/>
            <w:hideMark/>
          </w:tcPr>
          <w:p w14:paraId="3F6CF70E" w14:textId="49C8D56A" w:rsidR="002E562F" w:rsidRPr="00E8106E" w:rsidRDefault="00833D3B" w:rsidP="0052579D">
            <w:pPr>
              <w:ind w:left="360" w:hanging="194"/>
              <w:rPr>
                <w:b/>
                <w:bCs/>
              </w:rPr>
            </w:pPr>
            <w:r w:rsidRPr="00833D3B">
              <w:rPr>
                <w:b/>
                <w:bCs/>
              </w:rPr>
              <w:t>2 (22%)</w:t>
            </w:r>
          </w:p>
        </w:tc>
        <w:tc>
          <w:tcPr>
            <w:tcW w:w="1267" w:type="dxa"/>
            <w:hideMark/>
          </w:tcPr>
          <w:p w14:paraId="524EAD8D" w14:textId="24F5EBA0" w:rsidR="002E562F" w:rsidRPr="00E8106E" w:rsidRDefault="002E562F" w:rsidP="0052579D">
            <w:pPr>
              <w:ind w:left="360" w:hanging="194"/>
              <w:rPr>
                <w:b/>
                <w:bCs/>
              </w:rPr>
            </w:pPr>
            <w:r w:rsidRPr="002E562F">
              <w:rPr>
                <w:b/>
                <w:bCs/>
              </w:rPr>
              <w:t>0 (0.0%)</w:t>
            </w:r>
          </w:p>
        </w:tc>
      </w:tr>
    </w:tbl>
    <w:p w14:paraId="64F55239" w14:textId="77777777" w:rsidR="00E8106E" w:rsidRDefault="00E8106E" w:rsidP="00E8106E">
      <w:pPr>
        <w:ind w:left="360"/>
      </w:pPr>
    </w:p>
    <w:p w14:paraId="6360A57B" w14:textId="71C8EF15" w:rsidR="00E8106E" w:rsidRPr="0052579D" w:rsidRDefault="00E8106E" w:rsidP="0052579D">
      <w:pPr>
        <w:pStyle w:val="ListParagraph"/>
        <w:numPr>
          <w:ilvl w:val="0"/>
          <w:numId w:val="1"/>
        </w:numPr>
        <w:ind w:left="360" w:hanging="360"/>
        <w:rPr>
          <w:b/>
          <w:bCs/>
        </w:rPr>
      </w:pPr>
      <w:r w:rsidRPr="0052579D">
        <w:rPr>
          <w:b/>
          <w:bCs/>
        </w:rPr>
        <w:t>Program Content</w:t>
      </w:r>
      <w:r w:rsidRPr="0052579D">
        <w:rPr>
          <w:b/>
          <w:bCs/>
        </w:rPr>
        <w:tab/>
      </w:r>
      <w:r w:rsidRPr="0052579D">
        <w:rPr>
          <w:b/>
          <w:bCs/>
        </w:rPr>
        <w:tab/>
      </w:r>
      <w:r w:rsidRPr="0052579D">
        <w:rPr>
          <w:b/>
          <w:bCs/>
        </w:rPr>
        <w:tab/>
      </w:r>
      <w:r w:rsidRPr="0052579D">
        <w:rPr>
          <w:b/>
          <w:bCs/>
        </w:rPr>
        <w:tab/>
      </w:r>
      <w:r w:rsidRPr="0052579D">
        <w:rPr>
          <w:b/>
          <w:bCs/>
        </w:rPr>
        <w:tab/>
      </w:r>
    </w:p>
    <w:p w14:paraId="2548396C" w14:textId="07A82C17" w:rsidR="00E8106E" w:rsidRDefault="00E8106E" w:rsidP="00ED4D98">
      <w:r>
        <w:t xml:space="preserve">The principal master's program includes 8 core courses (24credit hours). Please respond to the relevancy of the following courses: 1= least relevant as a principal and 5=most relevant as a school principal. </w:t>
      </w:r>
      <w:r>
        <w:tab/>
      </w:r>
    </w:p>
    <w:tbl>
      <w:tblPr>
        <w:tblStyle w:val="TableGrid"/>
        <w:tblW w:w="0" w:type="auto"/>
        <w:tblLook w:val="04A0" w:firstRow="1" w:lastRow="0" w:firstColumn="1" w:lastColumn="0" w:noHBand="0" w:noVBand="1"/>
      </w:tblPr>
      <w:tblGrid>
        <w:gridCol w:w="3057"/>
        <w:gridCol w:w="1156"/>
        <w:gridCol w:w="1146"/>
        <w:gridCol w:w="1257"/>
        <w:gridCol w:w="1267"/>
        <w:gridCol w:w="1267"/>
      </w:tblGrid>
      <w:tr w:rsidR="00E8106E" w:rsidRPr="00E8106E" w14:paraId="221B050C" w14:textId="77777777" w:rsidTr="00CC31F3">
        <w:trPr>
          <w:trHeight w:val="330"/>
        </w:trPr>
        <w:tc>
          <w:tcPr>
            <w:tcW w:w="3057" w:type="dxa"/>
            <w:hideMark/>
          </w:tcPr>
          <w:p w14:paraId="5ECFA845" w14:textId="77777777" w:rsidR="00E8106E" w:rsidRPr="00E8106E" w:rsidRDefault="00E8106E" w:rsidP="00E8106E">
            <w:pPr>
              <w:ind w:left="360"/>
              <w:rPr>
                <w:b/>
                <w:bCs/>
              </w:rPr>
            </w:pPr>
            <w:r w:rsidRPr="00E8106E">
              <w:rPr>
                <w:b/>
                <w:bCs/>
              </w:rPr>
              <w:t> </w:t>
            </w:r>
          </w:p>
        </w:tc>
        <w:tc>
          <w:tcPr>
            <w:tcW w:w="1156" w:type="dxa"/>
            <w:hideMark/>
          </w:tcPr>
          <w:p w14:paraId="5F773635" w14:textId="77777777" w:rsidR="00E8106E" w:rsidRPr="00E8106E" w:rsidRDefault="00E8106E" w:rsidP="00E8106E">
            <w:pPr>
              <w:ind w:left="360"/>
              <w:rPr>
                <w:b/>
                <w:bCs/>
              </w:rPr>
            </w:pPr>
            <w:r w:rsidRPr="00E8106E">
              <w:rPr>
                <w:b/>
                <w:bCs/>
              </w:rPr>
              <w:t>F      %</w:t>
            </w:r>
          </w:p>
        </w:tc>
        <w:tc>
          <w:tcPr>
            <w:tcW w:w="1146" w:type="dxa"/>
            <w:hideMark/>
          </w:tcPr>
          <w:p w14:paraId="7B67729B" w14:textId="77777777" w:rsidR="00E8106E" w:rsidRPr="00E8106E" w:rsidRDefault="00E8106E" w:rsidP="00E8106E">
            <w:pPr>
              <w:ind w:left="360"/>
              <w:rPr>
                <w:b/>
                <w:bCs/>
              </w:rPr>
            </w:pPr>
            <w:r w:rsidRPr="00E8106E">
              <w:rPr>
                <w:b/>
                <w:bCs/>
              </w:rPr>
              <w:t>F      %</w:t>
            </w:r>
          </w:p>
        </w:tc>
        <w:tc>
          <w:tcPr>
            <w:tcW w:w="1257" w:type="dxa"/>
            <w:hideMark/>
          </w:tcPr>
          <w:p w14:paraId="4AA49EF7" w14:textId="77777777" w:rsidR="00E8106E" w:rsidRPr="00E8106E" w:rsidRDefault="00E8106E" w:rsidP="00E8106E">
            <w:pPr>
              <w:ind w:left="360"/>
              <w:rPr>
                <w:b/>
                <w:bCs/>
              </w:rPr>
            </w:pPr>
            <w:r w:rsidRPr="00E8106E">
              <w:rPr>
                <w:b/>
                <w:bCs/>
              </w:rPr>
              <w:t>F      %</w:t>
            </w:r>
          </w:p>
        </w:tc>
        <w:tc>
          <w:tcPr>
            <w:tcW w:w="1267" w:type="dxa"/>
            <w:hideMark/>
          </w:tcPr>
          <w:p w14:paraId="287350E9" w14:textId="77777777" w:rsidR="00E8106E" w:rsidRPr="00E8106E" w:rsidRDefault="00E8106E" w:rsidP="00E8106E">
            <w:pPr>
              <w:ind w:left="360"/>
              <w:rPr>
                <w:b/>
                <w:bCs/>
              </w:rPr>
            </w:pPr>
            <w:r w:rsidRPr="00E8106E">
              <w:rPr>
                <w:b/>
                <w:bCs/>
              </w:rPr>
              <w:t>F      %</w:t>
            </w:r>
          </w:p>
        </w:tc>
        <w:tc>
          <w:tcPr>
            <w:tcW w:w="1267" w:type="dxa"/>
            <w:hideMark/>
          </w:tcPr>
          <w:p w14:paraId="6AF3B2B0" w14:textId="77777777" w:rsidR="00E8106E" w:rsidRPr="00E8106E" w:rsidRDefault="00E8106E" w:rsidP="00E8106E">
            <w:pPr>
              <w:ind w:left="360"/>
              <w:rPr>
                <w:b/>
                <w:bCs/>
              </w:rPr>
            </w:pPr>
            <w:r w:rsidRPr="00E8106E">
              <w:rPr>
                <w:b/>
                <w:bCs/>
              </w:rPr>
              <w:t>F      %</w:t>
            </w:r>
          </w:p>
        </w:tc>
      </w:tr>
      <w:tr w:rsidR="00E8106E" w:rsidRPr="00E8106E" w14:paraId="6252D1EC" w14:textId="77777777" w:rsidTr="00ED4D98">
        <w:trPr>
          <w:trHeight w:val="350"/>
        </w:trPr>
        <w:tc>
          <w:tcPr>
            <w:tcW w:w="3057" w:type="dxa"/>
            <w:hideMark/>
          </w:tcPr>
          <w:p w14:paraId="019D61A0" w14:textId="77777777" w:rsidR="00E8106E" w:rsidRPr="00E8106E" w:rsidRDefault="00E8106E" w:rsidP="00E8106E">
            <w:pPr>
              <w:ind w:left="360"/>
              <w:rPr>
                <w:b/>
                <w:bCs/>
              </w:rPr>
            </w:pPr>
            <w:r w:rsidRPr="00E8106E">
              <w:rPr>
                <w:b/>
                <w:bCs/>
              </w:rPr>
              <w:t>Course Name</w:t>
            </w:r>
          </w:p>
        </w:tc>
        <w:tc>
          <w:tcPr>
            <w:tcW w:w="1156" w:type="dxa"/>
            <w:hideMark/>
          </w:tcPr>
          <w:p w14:paraId="0DB6D673" w14:textId="77777777" w:rsidR="00E8106E" w:rsidRPr="00E8106E" w:rsidRDefault="00E8106E" w:rsidP="00E8106E">
            <w:pPr>
              <w:ind w:left="360"/>
              <w:rPr>
                <w:b/>
                <w:bCs/>
              </w:rPr>
            </w:pPr>
            <w:r w:rsidRPr="00E8106E">
              <w:rPr>
                <w:b/>
                <w:bCs/>
              </w:rPr>
              <w:t>1</w:t>
            </w:r>
          </w:p>
        </w:tc>
        <w:tc>
          <w:tcPr>
            <w:tcW w:w="1146" w:type="dxa"/>
            <w:hideMark/>
          </w:tcPr>
          <w:p w14:paraId="3A4DAA68" w14:textId="77777777" w:rsidR="00E8106E" w:rsidRPr="00E8106E" w:rsidRDefault="00E8106E" w:rsidP="00E8106E">
            <w:pPr>
              <w:ind w:left="360"/>
              <w:rPr>
                <w:b/>
                <w:bCs/>
              </w:rPr>
            </w:pPr>
            <w:r w:rsidRPr="00E8106E">
              <w:rPr>
                <w:b/>
                <w:bCs/>
              </w:rPr>
              <w:t>2</w:t>
            </w:r>
          </w:p>
        </w:tc>
        <w:tc>
          <w:tcPr>
            <w:tcW w:w="1257" w:type="dxa"/>
            <w:hideMark/>
          </w:tcPr>
          <w:p w14:paraId="508F38B3" w14:textId="77777777" w:rsidR="00E8106E" w:rsidRPr="00E8106E" w:rsidRDefault="00E8106E" w:rsidP="00E8106E">
            <w:pPr>
              <w:ind w:left="360"/>
              <w:rPr>
                <w:b/>
                <w:bCs/>
              </w:rPr>
            </w:pPr>
            <w:r w:rsidRPr="00E8106E">
              <w:rPr>
                <w:b/>
                <w:bCs/>
              </w:rPr>
              <w:t>3</w:t>
            </w:r>
          </w:p>
        </w:tc>
        <w:tc>
          <w:tcPr>
            <w:tcW w:w="1267" w:type="dxa"/>
            <w:hideMark/>
          </w:tcPr>
          <w:p w14:paraId="217F162D" w14:textId="77777777" w:rsidR="00E8106E" w:rsidRPr="00E8106E" w:rsidRDefault="00E8106E" w:rsidP="00E8106E">
            <w:pPr>
              <w:ind w:left="360"/>
              <w:rPr>
                <w:b/>
                <w:bCs/>
              </w:rPr>
            </w:pPr>
            <w:r w:rsidRPr="00E8106E">
              <w:rPr>
                <w:b/>
                <w:bCs/>
              </w:rPr>
              <w:t>4</w:t>
            </w:r>
          </w:p>
        </w:tc>
        <w:tc>
          <w:tcPr>
            <w:tcW w:w="1267" w:type="dxa"/>
            <w:hideMark/>
          </w:tcPr>
          <w:p w14:paraId="23828C73" w14:textId="77777777" w:rsidR="00E8106E" w:rsidRPr="00E8106E" w:rsidRDefault="00E8106E" w:rsidP="00E8106E">
            <w:pPr>
              <w:ind w:left="360"/>
              <w:rPr>
                <w:b/>
                <w:bCs/>
              </w:rPr>
            </w:pPr>
            <w:r w:rsidRPr="00E8106E">
              <w:rPr>
                <w:b/>
                <w:bCs/>
              </w:rPr>
              <w:t>5</w:t>
            </w:r>
          </w:p>
        </w:tc>
      </w:tr>
      <w:tr w:rsidR="0052579D" w:rsidRPr="00E8106E" w14:paraId="196706E6" w14:textId="77777777" w:rsidTr="00CC31F3">
        <w:trPr>
          <w:trHeight w:val="332"/>
        </w:trPr>
        <w:tc>
          <w:tcPr>
            <w:tcW w:w="3057" w:type="dxa"/>
            <w:hideMark/>
          </w:tcPr>
          <w:p w14:paraId="1E4C22C7" w14:textId="77777777" w:rsidR="0052579D" w:rsidRPr="00E8106E" w:rsidRDefault="0052579D" w:rsidP="00CC31F3">
            <w:pPr>
              <w:ind w:left="150" w:hanging="270"/>
              <w:rPr>
                <w:b/>
                <w:bCs/>
              </w:rPr>
            </w:pPr>
            <w:r w:rsidRPr="00E8106E">
              <w:rPr>
                <w:b/>
                <w:bCs/>
              </w:rPr>
              <w:t>1. Organizational leadership</w:t>
            </w:r>
          </w:p>
        </w:tc>
        <w:tc>
          <w:tcPr>
            <w:tcW w:w="1156" w:type="dxa"/>
            <w:hideMark/>
          </w:tcPr>
          <w:p w14:paraId="69DEF02D" w14:textId="4F2B214B" w:rsidR="0052579D" w:rsidRPr="00E8106E" w:rsidRDefault="0052579D" w:rsidP="00CC31F3">
            <w:pPr>
              <w:ind w:left="-14"/>
              <w:rPr>
                <w:b/>
                <w:bCs/>
              </w:rPr>
            </w:pPr>
            <w:r w:rsidRPr="00895400">
              <w:t>0 (0.0%)</w:t>
            </w:r>
          </w:p>
        </w:tc>
        <w:tc>
          <w:tcPr>
            <w:tcW w:w="1146" w:type="dxa"/>
            <w:hideMark/>
          </w:tcPr>
          <w:p w14:paraId="28B0DDEB" w14:textId="2551E338" w:rsidR="0052579D" w:rsidRPr="00E8106E" w:rsidRDefault="0052579D" w:rsidP="00CC31F3">
            <w:pPr>
              <w:ind w:left="-14"/>
              <w:rPr>
                <w:b/>
                <w:bCs/>
              </w:rPr>
            </w:pPr>
            <w:r w:rsidRPr="00895400">
              <w:t>0 (0.0%)</w:t>
            </w:r>
          </w:p>
        </w:tc>
        <w:tc>
          <w:tcPr>
            <w:tcW w:w="1257" w:type="dxa"/>
            <w:hideMark/>
          </w:tcPr>
          <w:p w14:paraId="243E459B" w14:textId="33BA0D99" w:rsidR="0052579D" w:rsidRPr="00E8106E" w:rsidRDefault="0052579D" w:rsidP="00CC31F3">
            <w:pPr>
              <w:ind w:left="-14"/>
              <w:rPr>
                <w:b/>
                <w:bCs/>
              </w:rPr>
            </w:pPr>
            <w:r w:rsidRPr="00895400">
              <w:t>0 (0.0%)</w:t>
            </w:r>
          </w:p>
        </w:tc>
        <w:tc>
          <w:tcPr>
            <w:tcW w:w="1267" w:type="dxa"/>
            <w:hideMark/>
          </w:tcPr>
          <w:p w14:paraId="04011EDC" w14:textId="3455622F" w:rsidR="0052579D" w:rsidRPr="00E8106E" w:rsidRDefault="0052579D" w:rsidP="00CC31F3">
            <w:pPr>
              <w:ind w:left="-14"/>
              <w:rPr>
                <w:b/>
                <w:bCs/>
              </w:rPr>
            </w:pPr>
            <w:r w:rsidRPr="0052579D">
              <w:rPr>
                <w:b/>
                <w:bCs/>
              </w:rPr>
              <w:t>1 (11%)</w:t>
            </w:r>
          </w:p>
        </w:tc>
        <w:tc>
          <w:tcPr>
            <w:tcW w:w="1267" w:type="dxa"/>
            <w:hideMark/>
          </w:tcPr>
          <w:p w14:paraId="3A097F57" w14:textId="037A002E" w:rsidR="0052579D" w:rsidRPr="00E8106E" w:rsidRDefault="0052579D" w:rsidP="00CC31F3">
            <w:pPr>
              <w:ind w:left="-14"/>
              <w:rPr>
                <w:b/>
                <w:bCs/>
              </w:rPr>
            </w:pPr>
            <w:r w:rsidRPr="00E8106E">
              <w:rPr>
                <w:b/>
                <w:bCs/>
              </w:rPr>
              <w:t>8</w:t>
            </w:r>
            <w:r>
              <w:rPr>
                <w:b/>
                <w:bCs/>
              </w:rPr>
              <w:t xml:space="preserve"> (</w:t>
            </w:r>
            <w:r w:rsidR="00CC31F3">
              <w:rPr>
                <w:b/>
                <w:bCs/>
              </w:rPr>
              <w:t>88.9%)</w:t>
            </w:r>
          </w:p>
        </w:tc>
      </w:tr>
      <w:tr w:rsidR="00833D3B" w:rsidRPr="00E8106E" w14:paraId="7E5790B3" w14:textId="77777777" w:rsidTr="00CC31F3">
        <w:trPr>
          <w:trHeight w:val="683"/>
        </w:trPr>
        <w:tc>
          <w:tcPr>
            <w:tcW w:w="3057" w:type="dxa"/>
            <w:hideMark/>
          </w:tcPr>
          <w:p w14:paraId="20805450" w14:textId="77777777" w:rsidR="00833D3B" w:rsidRPr="00E8106E" w:rsidRDefault="00833D3B" w:rsidP="00CC31F3">
            <w:pPr>
              <w:ind w:left="150" w:hanging="270"/>
              <w:rPr>
                <w:b/>
                <w:bCs/>
              </w:rPr>
            </w:pPr>
            <w:r w:rsidRPr="00E8106E">
              <w:rPr>
                <w:b/>
                <w:bCs/>
              </w:rPr>
              <w:t>2. Management of Physical Resources</w:t>
            </w:r>
          </w:p>
        </w:tc>
        <w:tc>
          <w:tcPr>
            <w:tcW w:w="1156" w:type="dxa"/>
            <w:hideMark/>
          </w:tcPr>
          <w:p w14:paraId="762F41B9" w14:textId="76D131B8" w:rsidR="00833D3B" w:rsidRPr="00E8106E" w:rsidRDefault="0052579D" w:rsidP="00CC31F3">
            <w:pPr>
              <w:ind w:left="-14"/>
              <w:rPr>
                <w:b/>
                <w:bCs/>
              </w:rPr>
            </w:pPr>
            <w:r w:rsidRPr="0052579D">
              <w:rPr>
                <w:b/>
                <w:bCs/>
              </w:rPr>
              <w:t>0 (0.0%)</w:t>
            </w:r>
          </w:p>
        </w:tc>
        <w:tc>
          <w:tcPr>
            <w:tcW w:w="1146" w:type="dxa"/>
            <w:hideMark/>
          </w:tcPr>
          <w:p w14:paraId="0DF94D0C" w14:textId="6CDE1C8F" w:rsidR="00833D3B" w:rsidRPr="00E8106E" w:rsidRDefault="00833D3B" w:rsidP="00CC31F3">
            <w:pPr>
              <w:ind w:left="-14"/>
              <w:rPr>
                <w:b/>
                <w:bCs/>
              </w:rPr>
            </w:pPr>
            <w:r w:rsidRPr="0060545E">
              <w:t>2 (22%)</w:t>
            </w:r>
          </w:p>
        </w:tc>
        <w:tc>
          <w:tcPr>
            <w:tcW w:w="1257" w:type="dxa"/>
            <w:hideMark/>
          </w:tcPr>
          <w:p w14:paraId="300D7C22" w14:textId="6A520ED9" w:rsidR="00833D3B" w:rsidRPr="00E8106E" w:rsidRDefault="00833D3B" w:rsidP="00CC31F3">
            <w:pPr>
              <w:ind w:left="-14"/>
              <w:rPr>
                <w:b/>
                <w:bCs/>
              </w:rPr>
            </w:pPr>
            <w:r w:rsidRPr="0060545E">
              <w:t>2 (22%)</w:t>
            </w:r>
          </w:p>
        </w:tc>
        <w:tc>
          <w:tcPr>
            <w:tcW w:w="1267" w:type="dxa"/>
            <w:hideMark/>
          </w:tcPr>
          <w:p w14:paraId="105FF5BA" w14:textId="032F34A7" w:rsidR="00833D3B" w:rsidRPr="00E8106E" w:rsidRDefault="0032687D" w:rsidP="00CC31F3">
            <w:pPr>
              <w:ind w:left="-14"/>
              <w:rPr>
                <w:b/>
                <w:bCs/>
              </w:rPr>
            </w:pPr>
            <w:r w:rsidRPr="0032687D">
              <w:rPr>
                <w:b/>
                <w:bCs/>
              </w:rPr>
              <w:t>4 (44.4%)</w:t>
            </w:r>
          </w:p>
        </w:tc>
        <w:tc>
          <w:tcPr>
            <w:tcW w:w="1267" w:type="dxa"/>
            <w:hideMark/>
          </w:tcPr>
          <w:p w14:paraId="4C629E16" w14:textId="77F4AD3D" w:rsidR="00833D3B" w:rsidRPr="00E8106E" w:rsidRDefault="0052579D" w:rsidP="00CC31F3">
            <w:pPr>
              <w:ind w:left="-14"/>
              <w:rPr>
                <w:b/>
                <w:bCs/>
              </w:rPr>
            </w:pPr>
            <w:r w:rsidRPr="0052579D">
              <w:rPr>
                <w:b/>
                <w:bCs/>
              </w:rPr>
              <w:t>1 (11%)</w:t>
            </w:r>
          </w:p>
        </w:tc>
      </w:tr>
      <w:tr w:rsidR="0052579D" w:rsidRPr="00E8106E" w14:paraId="1362B2B9" w14:textId="77777777" w:rsidTr="00CC31F3">
        <w:trPr>
          <w:trHeight w:val="710"/>
        </w:trPr>
        <w:tc>
          <w:tcPr>
            <w:tcW w:w="3057" w:type="dxa"/>
            <w:hideMark/>
          </w:tcPr>
          <w:p w14:paraId="005713A6" w14:textId="77777777" w:rsidR="0052579D" w:rsidRPr="00E8106E" w:rsidRDefault="0052579D" w:rsidP="00CC31F3">
            <w:pPr>
              <w:ind w:left="150" w:hanging="270"/>
              <w:rPr>
                <w:b/>
                <w:bCs/>
              </w:rPr>
            </w:pPr>
            <w:r w:rsidRPr="00E8106E">
              <w:rPr>
                <w:b/>
                <w:bCs/>
              </w:rPr>
              <w:t>3. Management of Human Resources</w:t>
            </w:r>
          </w:p>
        </w:tc>
        <w:tc>
          <w:tcPr>
            <w:tcW w:w="1156" w:type="dxa"/>
            <w:hideMark/>
          </w:tcPr>
          <w:p w14:paraId="27997B15" w14:textId="2A0414DA" w:rsidR="0052579D" w:rsidRPr="00E8106E" w:rsidRDefault="0052579D" w:rsidP="00CC31F3">
            <w:pPr>
              <w:ind w:left="-14"/>
              <w:rPr>
                <w:b/>
                <w:bCs/>
              </w:rPr>
            </w:pPr>
            <w:r w:rsidRPr="0052579D">
              <w:rPr>
                <w:b/>
                <w:bCs/>
              </w:rPr>
              <w:t>0 (0.0%)</w:t>
            </w:r>
          </w:p>
        </w:tc>
        <w:tc>
          <w:tcPr>
            <w:tcW w:w="1146" w:type="dxa"/>
            <w:hideMark/>
          </w:tcPr>
          <w:p w14:paraId="46139BD0" w14:textId="702B4494" w:rsidR="0052579D" w:rsidRPr="00E8106E" w:rsidRDefault="0052579D" w:rsidP="00CC31F3">
            <w:pPr>
              <w:ind w:left="-14"/>
              <w:rPr>
                <w:b/>
                <w:bCs/>
              </w:rPr>
            </w:pPr>
            <w:r w:rsidRPr="0052579D">
              <w:rPr>
                <w:b/>
                <w:bCs/>
              </w:rPr>
              <w:t>1 (11%)</w:t>
            </w:r>
          </w:p>
        </w:tc>
        <w:tc>
          <w:tcPr>
            <w:tcW w:w="1257" w:type="dxa"/>
            <w:hideMark/>
          </w:tcPr>
          <w:p w14:paraId="794D51DA" w14:textId="3CDDAB91" w:rsidR="0052579D" w:rsidRPr="00E8106E" w:rsidRDefault="0052579D" w:rsidP="00CC31F3">
            <w:pPr>
              <w:ind w:left="-14"/>
              <w:rPr>
                <w:b/>
                <w:bCs/>
              </w:rPr>
            </w:pPr>
            <w:r w:rsidRPr="0052579D">
              <w:rPr>
                <w:b/>
                <w:bCs/>
              </w:rPr>
              <w:t>0 (0.0%)</w:t>
            </w:r>
          </w:p>
        </w:tc>
        <w:tc>
          <w:tcPr>
            <w:tcW w:w="1267" w:type="dxa"/>
            <w:hideMark/>
          </w:tcPr>
          <w:p w14:paraId="264A097D" w14:textId="5A1B2E63" w:rsidR="0052579D" w:rsidRPr="00E8106E" w:rsidRDefault="0052579D" w:rsidP="00CC31F3">
            <w:pPr>
              <w:ind w:left="-14"/>
              <w:rPr>
                <w:b/>
                <w:bCs/>
              </w:rPr>
            </w:pPr>
            <w:r w:rsidRPr="0022475C">
              <w:t>(55.6%)</w:t>
            </w:r>
          </w:p>
        </w:tc>
        <w:tc>
          <w:tcPr>
            <w:tcW w:w="1267" w:type="dxa"/>
            <w:hideMark/>
          </w:tcPr>
          <w:p w14:paraId="015ACC77" w14:textId="6F74B198" w:rsidR="0052579D" w:rsidRPr="00E8106E" w:rsidRDefault="0052579D" w:rsidP="00CC31F3">
            <w:pPr>
              <w:ind w:left="-14"/>
              <w:rPr>
                <w:b/>
                <w:bCs/>
              </w:rPr>
            </w:pPr>
            <w:r w:rsidRPr="006A2534">
              <w:t>3 (33</w:t>
            </w:r>
            <w:r>
              <w:t>.3</w:t>
            </w:r>
            <w:r w:rsidRPr="006A2534">
              <w:t>%)</w:t>
            </w:r>
          </w:p>
        </w:tc>
      </w:tr>
      <w:tr w:rsidR="0052579D" w:rsidRPr="00E8106E" w14:paraId="6215F838" w14:textId="77777777" w:rsidTr="00CC31F3">
        <w:trPr>
          <w:trHeight w:val="620"/>
        </w:trPr>
        <w:tc>
          <w:tcPr>
            <w:tcW w:w="3057" w:type="dxa"/>
            <w:hideMark/>
          </w:tcPr>
          <w:p w14:paraId="4C6F0D3E" w14:textId="77777777" w:rsidR="0052579D" w:rsidRPr="00E8106E" w:rsidRDefault="0052579D" w:rsidP="00CC31F3">
            <w:pPr>
              <w:ind w:left="150" w:hanging="270"/>
              <w:rPr>
                <w:b/>
                <w:bCs/>
              </w:rPr>
            </w:pPr>
            <w:r w:rsidRPr="00E8106E">
              <w:rPr>
                <w:b/>
                <w:bCs/>
              </w:rPr>
              <w:t>4. School Contexts and Community Involvement</w:t>
            </w:r>
          </w:p>
        </w:tc>
        <w:tc>
          <w:tcPr>
            <w:tcW w:w="1156" w:type="dxa"/>
            <w:hideMark/>
          </w:tcPr>
          <w:p w14:paraId="5B5BE50B" w14:textId="73569083" w:rsidR="0052579D" w:rsidRPr="00E8106E" w:rsidRDefault="0052579D" w:rsidP="00CC31F3">
            <w:pPr>
              <w:ind w:left="-14"/>
              <w:rPr>
                <w:b/>
                <w:bCs/>
              </w:rPr>
            </w:pPr>
            <w:r w:rsidRPr="00ED0429">
              <w:t>0 (0.0%)</w:t>
            </w:r>
          </w:p>
        </w:tc>
        <w:tc>
          <w:tcPr>
            <w:tcW w:w="1146" w:type="dxa"/>
            <w:hideMark/>
          </w:tcPr>
          <w:p w14:paraId="6F6EAD29" w14:textId="7634BFA3" w:rsidR="0052579D" w:rsidRPr="00E8106E" w:rsidRDefault="0052579D" w:rsidP="00CC31F3">
            <w:pPr>
              <w:ind w:left="-14"/>
              <w:rPr>
                <w:b/>
                <w:bCs/>
              </w:rPr>
            </w:pPr>
            <w:r w:rsidRPr="0052579D">
              <w:rPr>
                <w:b/>
                <w:bCs/>
              </w:rPr>
              <w:t>1 (11%)</w:t>
            </w:r>
          </w:p>
        </w:tc>
        <w:tc>
          <w:tcPr>
            <w:tcW w:w="1257" w:type="dxa"/>
            <w:hideMark/>
          </w:tcPr>
          <w:p w14:paraId="03F5F9C1" w14:textId="2B12BD9F" w:rsidR="0052579D" w:rsidRPr="00E8106E" w:rsidRDefault="0052579D" w:rsidP="00CC31F3">
            <w:pPr>
              <w:ind w:left="-14"/>
              <w:rPr>
                <w:b/>
                <w:bCs/>
              </w:rPr>
            </w:pPr>
            <w:r w:rsidRPr="00295617">
              <w:t>0 (0.0%)</w:t>
            </w:r>
          </w:p>
        </w:tc>
        <w:tc>
          <w:tcPr>
            <w:tcW w:w="1267" w:type="dxa"/>
            <w:hideMark/>
          </w:tcPr>
          <w:p w14:paraId="0E7B1E55" w14:textId="36BFF0A0" w:rsidR="0052579D" w:rsidRPr="00E8106E" w:rsidRDefault="0052579D" w:rsidP="00CC31F3">
            <w:pPr>
              <w:ind w:left="-14"/>
              <w:rPr>
                <w:b/>
                <w:bCs/>
              </w:rPr>
            </w:pPr>
            <w:r w:rsidRPr="0022475C">
              <w:t>(55.6%)</w:t>
            </w:r>
          </w:p>
        </w:tc>
        <w:tc>
          <w:tcPr>
            <w:tcW w:w="1267" w:type="dxa"/>
            <w:hideMark/>
          </w:tcPr>
          <w:p w14:paraId="244765B8" w14:textId="4798474F" w:rsidR="0052579D" w:rsidRPr="00E8106E" w:rsidRDefault="0052579D" w:rsidP="00CC31F3">
            <w:pPr>
              <w:ind w:left="-14"/>
              <w:rPr>
                <w:b/>
                <w:bCs/>
              </w:rPr>
            </w:pPr>
            <w:r w:rsidRPr="006A2534">
              <w:t>3 (33</w:t>
            </w:r>
            <w:r>
              <w:t>.3</w:t>
            </w:r>
            <w:r w:rsidRPr="006A2534">
              <w:t>%)</w:t>
            </w:r>
          </w:p>
        </w:tc>
      </w:tr>
      <w:tr w:rsidR="0052579D" w:rsidRPr="00E8106E" w14:paraId="036CB795" w14:textId="77777777" w:rsidTr="00CC31F3">
        <w:trPr>
          <w:trHeight w:val="260"/>
        </w:trPr>
        <w:tc>
          <w:tcPr>
            <w:tcW w:w="3057" w:type="dxa"/>
            <w:hideMark/>
          </w:tcPr>
          <w:p w14:paraId="7FE054E8" w14:textId="77777777" w:rsidR="0052579D" w:rsidRPr="00E8106E" w:rsidRDefault="0052579D" w:rsidP="00CC31F3">
            <w:pPr>
              <w:ind w:left="150" w:hanging="270"/>
              <w:rPr>
                <w:b/>
                <w:bCs/>
              </w:rPr>
            </w:pPr>
            <w:r w:rsidRPr="00E8106E">
              <w:rPr>
                <w:b/>
                <w:bCs/>
              </w:rPr>
              <w:t>5. School Law</w:t>
            </w:r>
          </w:p>
        </w:tc>
        <w:tc>
          <w:tcPr>
            <w:tcW w:w="1156" w:type="dxa"/>
            <w:hideMark/>
          </w:tcPr>
          <w:p w14:paraId="5C263CF1" w14:textId="35EDA203" w:rsidR="0052579D" w:rsidRPr="00E8106E" w:rsidRDefault="0052579D" w:rsidP="00CC31F3">
            <w:pPr>
              <w:ind w:left="-14"/>
              <w:rPr>
                <w:b/>
                <w:bCs/>
              </w:rPr>
            </w:pPr>
            <w:r w:rsidRPr="00ED0429">
              <w:t>0 (0.0%)</w:t>
            </w:r>
          </w:p>
        </w:tc>
        <w:tc>
          <w:tcPr>
            <w:tcW w:w="1146" w:type="dxa"/>
            <w:hideMark/>
          </w:tcPr>
          <w:p w14:paraId="41FCE2B6" w14:textId="3A7A31E3" w:rsidR="0052579D" w:rsidRPr="00E8106E" w:rsidRDefault="0052579D" w:rsidP="00CC31F3">
            <w:pPr>
              <w:ind w:left="-14"/>
              <w:rPr>
                <w:b/>
                <w:bCs/>
              </w:rPr>
            </w:pPr>
            <w:r w:rsidRPr="00FF5EC8">
              <w:rPr>
                <w:b/>
                <w:bCs/>
              </w:rPr>
              <w:t>2 (22%)</w:t>
            </w:r>
          </w:p>
        </w:tc>
        <w:tc>
          <w:tcPr>
            <w:tcW w:w="1257" w:type="dxa"/>
            <w:hideMark/>
          </w:tcPr>
          <w:p w14:paraId="1D922EF2" w14:textId="0F6A9167" w:rsidR="0052579D" w:rsidRPr="00E8106E" w:rsidRDefault="0052579D" w:rsidP="00CC31F3">
            <w:pPr>
              <w:ind w:left="-14"/>
              <w:rPr>
                <w:b/>
                <w:bCs/>
              </w:rPr>
            </w:pPr>
            <w:r w:rsidRPr="00295617">
              <w:t>0 (0.0%)</w:t>
            </w:r>
          </w:p>
        </w:tc>
        <w:tc>
          <w:tcPr>
            <w:tcW w:w="1267" w:type="dxa"/>
            <w:hideMark/>
          </w:tcPr>
          <w:p w14:paraId="0C1FB0B1" w14:textId="56E4D833" w:rsidR="0052579D" w:rsidRPr="00E8106E" w:rsidRDefault="0052579D" w:rsidP="00CC31F3">
            <w:pPr>
              <w:ind w:left="-14"/>
              <w:rPr>
                <w:b/>
                <w:bCs/>
              </w:rPr>
            </w:pPr>
            <w:r w:rsidRPr="00FF5EC8">
              <w:rPr>
                <w:b/>
                <w:bCs/>
              </w:rPr>
              <w:t>2 (22%)</w:t>
            </w:r>
          </w:p>
        </w:tc>
        <w:tc>
          <w:tcPr>
            <w:tcW w:w="1267" w:type="dxa"/>
            <w:hideMark/>
          </w:tcPr>
          <w:p w14:paraId="36CA214F" w14:textId="628FEB6A" w:rsidR="0052579D" w:rsidRPr="00E8106E" w:rsidRDefault="0052579D" w:rsidP="00CC31F3">
            <w:pPr>
              <w:ind w:left="-14"/>
              <w:rPr>
                <w:b/>
                <w:bCs/>
              </w:rPr>
            </w:pPr>
            <w:r w:rsidRPr="0052579D">
              <w:rPr>
                <w:b/>
                <w:bCs/>
              </w:rPr>
              <w:t>(55.6%)</w:t>
            </w:r>
          </w:p>
        </w:tc>
      </w:tr>
      <w:tr w:rsidR="0052579D" w:rsidRPr="00E8106E" w14:paraId="5B3D5ACA" w14:textId="77777777" w:rsidTr="00CC31F3">
        <w:trPr>
          <w:trHeight w:val="422"/>
        </w:trPr>
        <w:tc>
          <w:tcPr>
            <w:tcW w:w="3057" w:type="dxa"/>
            <w:hideMark/>
          </w:tcPr>
          <w:p w14:paraId="7CCB8779" w14:textId="77777777" w:rsidR="0052579D" w:rsidRPr="00E8106E" w:rsidRDefault="0052579D" w:rsidP="00CC31F3">
            <w:pPr>
              <w:ind w:left="150" w:hanging="270"/>
              <w:rPr>
                <w:b/>
                <w:bCs/>
              </w:rPr>
            </w:pPr>
            <w:r w:rsidRPr="00E8106E">
              <w:rPr>
                <w:b/>
                <w:bCs/>
              </w:rPr>
              <w:t>6. School Finance &amp; Economics</w:t>
            </w:r>
          </w:p>
        </w:tc>
        <w:tc>
          <w:tcPr>
            <w:tcW w:w="1156" w:type="dxa"/>
            <w:hideMark/>
          </w:tcPr>
          <w:p w14:paraId="27191D93" w14:textId="0E83E9C0" w:rsidR="0052579D" w:rsidRPr="00E8106E" w:rsidRDefault="0052579D" w:rsidP="00CC31F3">
            <w:pPr>
              <w:ind w:left="-14"/>
              <w:rPr>
                <w:b/>
                <w:bCs/>
              </w:rPr>
            </w:pPr>
            <w:r w:rsidRPr="00ED0429">
              <w:t>0 (0.0%)</w:t>
            </w:r>
          </w:p>
        </w:tc>
        <w:tc>
          <w:tcPr>
            <w:tcW w:w="1146" w:type="dxa"/>
            <w:hideMark/>
          </w:tcPr>
          <w:p w14:paraId="09906A8B" w14:textId="1020B3A9" w:rsidR="0052579D" w:rsidRPr="00E8106E" w:rsidRDefault="0052579D" w:rsidP="00CC31F3">
            <w:pPr>
              <w:ind w:left="-14"/>
              <w:rPr>
                <w:b/>
                <w:bCs/>
              </w:rPr>
            </w:pPr>
            <w:r w:rsidRPr="00965888">
              <w:t>0 (0.0%)</w:t>
            </w:r>
          </w:p>
        </w:tc>
        <w:tc>
          <w:tcPr>
            <w:tcW w:w="1257" w:type="dxa"/>
            <w:hideMark/>
          </w:tcPr>
          <w:p w14:paraId="04541DAF" w14:textId="0D222E44" w:rsidR="0052579D" w:rsidRPr="00E8106E" w:rsidRDefault="0052579D" w:rsidP="00CC31F3">
            <w:pPr>
              <w:ind w:left="-14"/>
              <w:rPr>
                <w:b/>
                <w:bCs/>
              </w:rPr>
            </w:pPr>
            <w:r w:rsidRPr="0051542D">
              <w:t>3 (33</w:t>
            </w:r>
            <w:r>
              <w:t>.3</w:t>
            </w:r>
            <w:r w:rsidRPr="0051542D">
              <w:t>%)</w:t>
            </w:r>
          </w:p>
        </w:tc>
        <w:tc>
          <w:tcPr>
            <w:tcW w:w="1267" w:type="dxa"/>
            <w:hideMark/>
          </w:tcPr>
          <w:p w14:paraId="2A03651E" w14:textId="3AF1BAC3" w:rsidR="0052579D" w:rsidRPr="00E8106E" w:rsidRDefault="0052579D" w:rsidP="00CC31F3">
            <w:pPr>
              <w:ind w:left="-14"/>
              <w:rPr>
                <w:b/>
                <w:bCs/>
              </w:rPr>
            </w:pPr>
            <w:r w:rsidRPr="0051542D">
              <w:t>3 (33</w:t>
            </w:r>
            <w:r>
              <w:t>.3</w:t>
            </w:r>
            <w:r w:rsidRPr="0051542D">
              <w:t>%)</w:t>
            </w:r>
          </w:p>
        </w:tc>
        <w:tc>
          <w:tcPr>
            <w:tcW w:w="1267" w:type="dxa"/>
            <w:hideMark/>
          </w:tcPr>
          <w:p w14:paraId="5F4AFF9F" w14:textId="386A04BA" w:rsidR="0052579D" w:rsidRPr="00E8106E" w:rsidRDefault="0052579D" w:rsidP="00CC31F3">
            <w:pPr>
              <w:ind w:left="-14"/>
              <w:rPr>
                <w:b/>
                <w:bCs/>
              </w:rPr>
            </w:pPr>
            <w:r w:rsidRPr="0051542D">
              <w:t>3 (33</w:t>
            </w:r>
            <w:r>
              <w:t>.3</w:t>
            </w:r>
            <w:r w:rsidRPr="0051542D">
              <w:t>%)</w:t>
            </w:r>
          </w:p>
        </w:tc>
      </w:tr>
      <w:tr w:rsidR="0052579D" w:rsidRPr="00E8106E" w14:paraId="0771977A" w14:textId="77777777" w:rsidTr="00CC31F3">
        <w:trPr>
          <w:trHeight w:val="530"/>
        </w:trPr>
        <w:tc>
          <w:tcPr>
            <w:tcW w:w="3057" w:type="dxa"/>
            <w:hideMark/>
          </w:tcPr>
          <w:p w14:paraId="5BD0E407" w14:textId="77777777" w:rsidR="0052579D" w:rsidRPr="00E8106E" w:rsidRDefault="0052579D" w:rsidP="00CC31F3">
            <w:pPr>
              <w:ind w:left="150" w:hanging="270"/>
              <w:rPr>
                <w:b/>
                <w:bCs/>
              </w:rPr>
            </w:pPr>
            <w:r w:rsidRPr="00E8106E">
              <w:rPr>
                <w:b/>
                <w:bCs/>
              </w:rPr>
              <w:t>7. Supervision of Instruction</w:t>
            </w:r>
          </w:p>
        </w:tc>
        <w:tc>
          <w:tcPr>
            <w:tcW w:w="1156" w:type="dxa"/>
            <w:hideMark/>
          </w:tcPr>
          <w:p w14:paraId="77C8C8EA" w14:textId="53529E5A" w:rsidR="0052579D" w:rsidRPr="00E8106E" w:rsidRDefault="0052579D" w:rsidP="00CC31F3">
            <w:pPr>
              <w:ind w:left="-14"/>
              <w:rPr>
                <w:b/>
                <w:bCs/>
              </w:rPr>
            </w:pPr>
            <w:r w:rsidRPr="00AC468F">
              <w:t>0 (0.0%)</w:t>
            </w:r>
          </w:p>
        </w:tc>
        <w:tc>
          <w:tcPr>
            <w:tcW w:w="1146" w:type="dxa"/>
            <w:hideMark/>
          </w:tcPr>
          <w:p w14:paraId="6CD0BA2F" w14:textId="2B7E9F7A" w:rsidR="0052579D" w:rsidRPr="00E8106E" w:rsidRDefault="0052579D" w:rsidP="00CC31F3">
            <w:pPr>
              <w:ind w:left="-14"/>
              <w:rPr>
                <w:b/>
                <w:bCs/>
              </w:rPr>
            </w:pPr>
            <w:r w:rsidRPr="00AC468F">
              <w:t>0 (0.0%)</w:t>
            </w:r>
          </w:p>
        </w:tc>
        <w:tc>
          <w:tcPr>
            <w:tcW w:w="1257" w:type="dxa"/>
            <w:hideMark/>
          </w:tcPr>
          <w:p w14:paraId="1E837C9C" w14:textId="55731C21" w:rsidR="0052579D" w:rsidRPr="00E8106E" w:rsidRDefault="0052579D" w:rsidP="00CC31F3">
            <w:pPr>
              <w:ind w:left="-14"/>
              <w:rPr>
                <w:b/>
                <w:bCs/>
              </w:rPr>
            </w:pPr>
            <w:r w:rsidRPr="00AC468F">
              <w:t>0 (0.0%)</w:t>
            </w:r>
          </w:p>
        </w:tc>
        <w:tc>
          <w:tcPr>
            <w:tcW w:w="1267" w:type="dxa"/>
            <w:hideMark/>
          </w:tcPr>
          <w:p w14:paraId="355036ED" w14:textId="0C36ED2A" w:rsidR="0052579D" w:rsidRPr="00E8106E" w:rsidRDefault="0052579D" w:rsidP="00CC31F3">
            <w:pPr>
              <w:ind w:left="-14"/>
              <w:rPr>
                <w:b/>
                <w:bCs/>
              </w:rPr>
            </w:pPr>
            <w:r w:rsidRPr="00AC468F">
              <w:t>0 (0.0%)</w:t>
            </w:r>
          </w:p>
        </w:tc>
        <w:tc>
          <w:tcPr>
            <w:tcW w:w="1267" w:type="dxa"/>
            <w:hideMark/>
          </w:tcPr>
          <w:p w14:paraId="6157FC29" w14:textId="36490DD2" w:rsidR="0052579D" w:rsidRPr="00E8106E" w:rsidRDefault="0052579D" w:rsidP="00CC31F3">
            <w:pPr>
              <w:ind w:left="-14"/>
              <w:rPr>
                <w:b/>
                <w:bCs/>
              </w:rPr>
            </w:pPr>
            <w:r w:rsidRPr="00E8106E">
              <w:rPr>
                <w:b/>
                <w:bCs/>
              </w:rPr>
              <w:t>9</w:t>
            </w:r>
            <w:r>
              <w:rPr>
                <w:b/>
                <w:bCs/>
              </w:rPr>
              <w:t xml:space="preserve"> (100%)</w:t>
            </w:r>
          </w:p>
        </w:tc>
      </w:tr>
      <w:tr w:rsidR="0052579D" w:rsidRPr="00E8106E" w14:paraId="527967C1" w14:textId="77777777" w:rsidTr="00CC31F3">
        <w:trPr>
          <w:trHeight w:val="458"/>
        </w:trPr>
        <w:tc>
          <w:tcPr>
            <w:tcW w:w="3057" w:type="dxa"/>
            <w:hideMark/>
          </w:tcPr>
          <w:p w14:paraId="2BCCC9FC" w14:textId="77777777" w:rsidR="0052579D" w:rsidRPr="00E8106E" w:rsidRDefault="0052579D" w:rsidP="00CC31F3">
            <w:pPr>
              <w:ind w:left="150" w:hanging="270"/>
              <w:rPr>
                <w:b/>
                <w:bCs/>
              </w:rPr>
            </w:pPr>
            <w:r w:rsidRPr="00E8106E">
              <w:rPr>
                <w:b/>
                <w:bCs/>
              </w:rPr>
              <w:lastRenderedPageBreak/>
              <w:t>8. Student Services and Disability Law</w:t>
            </w:r>
          </w:p>
        </w:tc>
        <w:tc>
          <w:tcPr>
            <w:tcW w:w="1156" w:type="dxa"/>
            <w:hideMark/>
          </w:tcPr>
          <w:p w14:paraId="6A6D97E5" w14:textId="0FB50BCA" w:rsidR="0052579D" w:rsidRPr="00E8106E" w:rsidRDefault="0052579D" w:rsidP="00CC31F3">
            <w:pPr>
              <w:ind w:left="-14"/>
              <w:rPr>
                <w:b/>
                <w:bCs/>
              </w:rPr>
            </w:pPr>
            <w:r w:rsidRPr="00A14C0F">
              <w:t>0 (0.0%)</w:t>
            </w:r>
          </w:p>
        </w:tc>
        <w:tc>
          <w:tcPr>
            <w:tcW w:w="1146" w:type="dxa"/>
            <w:hideMark/>
          </w:tcPr>
          <w:p w14:paraId="096913BF" w14:textId="1028EA37" w:rsidR="0052579D" w:rsidRPr="00E8106E" w:rsidRDefault="0052579D" w:rsidP="00CC31F3">
            <w:pPr>
              <w:ind w:left="-14"/>
              <w:rPr>
                <w:b/>
                <w:bCs/>
              </w:rPr>
            </w:pPr>
            <w:r w:rsidRPr="00A14C0F">
              <w:t>0 (0.0%)</w:t>
            </w:r>
          </w:p>
        </w:tc>
        <w:tc>
          <w:tcPr>
            <w:tcW w:w="1257" w:type="dxa"/>
            <w:hideMark/>
          </w:tcPr>
          <w:p w14:paraId="1F273AEA" w14:textId="08CEDC44" w:rsidR="0052579D" w:rsidRPr="00E8106E" w:rsidRDefault="0052579D" w:rsidP="00CC31F3">
            <w:pPr>
              <w:ind w:left="-14"/>
              <w:rPr>
                <w:b/>
                <w:bCs/>
              </w:rPr>
            </w:pPr>
            <w:r w:rsidRPr="00A14C0F">
              <w:t>0 (0.0%)</w:t>
            </w:r>
          </w:p>
        </w:tc>
        <w:tc>
          <w:tcPr>
            <w:tcW w:w="1267" w:type="dxa"/>
            <w:hideMark/>
          </w:tcPr>
          <w:p w14:paraId="3F0BE326" w14:textId="3B2103B6" w:rsidR="0052579D" w:rsidRPr="00E8106E" w:rsidRDefault="0052579D" w:rsidP="00CC31F3">
            <w:pPr>
              <w:ind w:left="-14"/>
              <w:rPr>
                <w:b/>
                <w:bCs/>
              </w:rPr>
            </w:pPr>
            <w:r w:rsidRPr="00FF5EC8">
              <w:rPr>
                <w:b/>
                <w:bCs/>
              </w:rPr>
              <w:t>2 (22%)</w:t>
            </w:r>
          </w:p>
        </w:tc>
        <w:tc>
          <w:tcPr>
            <w:tcW w:w="1267" w:type="dxa"/>
            <w:hideMark/>
          </w:tcPr>
          <w:p w14:paraId="4615EEDD" w14:textId="2EB5868B" w:rsidR="0052579D" w:rsidRPr="00E8106E" w:rsidRDefault="0052579D" w:rsidP="00CC31F3">
            <w:pPr>
              <w:ind w:left="-14"/>
              <w:rPr>
                <w:b/>
                <w:bCs/>
              </w:rPr>
            </w:pPr>
            <w:r w:rsidRPr="00E8106E">
              <w:rPr>
                <w:b/>
                <w:bCs/>
              </w:rPr>
              <w:t>7</w:t>
            </w:r>
            <w:r w:rsidR="00CC31F3">
              <w:rPr>
                <w:b/>
                <w:bCs/>
              </w:rPr>
              <w:t xml:space="preserve"> (77.8%)</w:t>
            </w:r>
          </w:p>
        </w:tc>
      </w:tr>
    </w:tbl>
    <w:p w14:paraId="48B12D12" w14:textId="77777777" w:rsidR="00ED4D98" w:rsidRDefault="00ED4D98" w:rsidP="00CC31F3">
      <w:pPr>
        <w:rPr>
          <w:b/>
          <w:bCs/>
        </w:rPr>
      </w:pPr>
    </w:p>
    <w:p w14:paraId="3D4223D6" w14:textId="206E75FD" w:rsidR="00E8106E" w:rsidRPr="00ED4D98" w:rsidRDefault="00E8106E" w:rsidP="00CC31F3">
      <w:pPr>
        <w:rPr>
          <w:b/>
          <w:bCs/>
        </w:rPr>
      </w:pPr>
      <w:r w:rsidRPr="00ED4D98">
        <w:rPr>
          <w:b/>
          <w:bCs/>
        </w:rPr>
        <w:t>Please identify what course work you believe is essential for preservice principal student to learn to be effective school leaders?</w:t>
      </w:r>
      <w:r w:rsidRPr="00ED4D98">
        <w:rPr>
          <w:b/>
          <w:bCs/>
        </w:rPr>
        <w:tab/>
      </w:r>
      <w:r w:rsidRPr="00ED4D98">
        <w:rPr>
          <w:b/>
          <w:bCs/>
        </w:rPr>
        <w:tab/>
      </w:r>
      <w:r w:rsidRPr="00ED4D98">
        <w:rPr>
          <w:b/>
          <w:bCs/>
        </w:rPr>
        <w:tab/>
      </w:r>
      <w:r w:rsidRPr="00ED4D98">
        <w:rPr>
          <w:b/>
          <w:bCs/>
        </w:rPr>
        <w:tab/>
      </w:r>
      <w:r w:rsidRPr="00ED4D98">
        <w:rPr>
          <w:b/>
          <w:bCs/>
        </w:rPr>
        <w:tab/>
      </w:r>
    </w:p>
    <w:p w14:paraId="2D65ABA6" w14:textId="388B91EF" w:rsidR="00E8106E" w:rsidRDefault="00E8106E" w:rsidP="00CC31F3">
      <w:pPr>
        <w:pStyle w:val="ListParagraph"/>
        <w:numPr>
          <w:ilvl w:val="0"/>
          <w:numId w:val="3"/>
        </w:numPr>
        <w:ind w:left="450" w:hanging="360"/>
      </w:pPr>
      <w:r>
        <w:t xml:space="preserve">Supervision of instruction.  They are the instructional leader of the building.  If they don't have good pedagogy, they will not be successful. </w:t>
      </w:r>
      <w:r>
        <w:tab/>
      </w:r>
      <w:r>
        <w:tab/>
      </w:r>
      <w:r>
        <w:tab/>
      </w:r>
      <w:r>
        <w:tab/>
      </w:r>
      <w:r>
        <w:tab/>
      </w:r>
    </w:p>
    <w:p w14:paraId="3076D027" w14:textId="584BFAC8" w:rsidR="00E8106E" w:rsidRDefault="00E8106E" w:rsidP="00CC31F3">
      <w:pPr>
        <w:pStyle w:val="ListParagraph"/>
        <w:numPr>
          <w:ilvl w:val="0"/>
          <w:numId w:val="3"/>
        </w:numPr>
        <w:ind w:left="450" w:hanging="360"/>
      </w:pPr>
      <w:r>
        <w:t xml:space="preserve">School </w:t>
      </w:r>
      <w:proofErr w:type="gramStart"/>
      <w:r>
        <w:t>Law;</w:t>
      </w:r>
      <w:proofErr w:type="gramEnd"/>
      <w:r>
        <w:t xml:space="preserve"> Student Services and Disability Law (work VERY collaboratively with staff and other admin in order to best support and serve our SWD, as well as maintain compliance); </w:t>
      </w:r>
      <w:r>
        <w:tab/>
      </w:r>
      <w:r>
        <w:tab/>
      </w:r>
      <w:r>
        <w:tab/>
      </w:r>
      <w:r>
        <w:tab/>
      </w:r>
      <w:r>
        <w:tab/>
      </w:r>
    </w:p>
    <w:p w14:paraId="591C41A2" w14:textId="45E8E8FC" w:rsidR="00E8106E" w:rsidRDefault="00E8106E" w:rsidP="00CC31F3">
      <w:pPr>
        <w:pStyle w:val="ListParagraph"/>
        <w:numPr>
          <w:ilvl w:val="0"/>
          <w:numId w:val="3"/>
        </w:numPr>
        <w:ind w:left="450" w:hanging="360"/>
      </w:pPr>
      <w:r>
        <w:t xml:space="preserve">Supervision of Instruction (OTES and criteria for supporting staff </w:t>
      </w:r>
      <w:r w:rsidR="000A0B90">
        <w:t>improvement</w:t>
      </w:r>
      <w:r>
        <w:t>); Organizational Leadership (climate and culture within the building/community). Yes, they bring relevant experience and knowledge to provide individuals obtaining licensure.</w:t>
      </w:r>
      <w:r>
        <w:tab/>
      </w:r>
      <w:r>
        <w:tab/>
      </w:r>
      <w:r>
        <w:tab/>
      </w:r>
      <w:r>
        <w:tab/>
      </w:r>
      <w:r>
        <w:tab/>
      </w:r>
    </w:p>
    <w:p w14:paraId="2C0EB90C" w14:textId="05BD1551" w:rsidR="00E8106E" w:rsidRDefault="00E8106E" w:rsidP="00CC31F3">
      <w:pPr>
        <w:pStyle w:val="ListParagraph"/>
        <w:numPr>
          <w:ilvl w:val="0"/>
          <w:numId w:val="3"/>
        </w:numPr>
        <w:ind w:left="450" w:hanging="360"/>
      </w:pPr>
      <w:r>
        <w:t xml:space="preserve">Principals need to know how to lead.  That is where I see the biggest gap.  They don't get mission, vision, values.  Then secondarily, but essential is they need the law and HR parts of the job along with being an instructional leader. </w:t>
      </w:r>
      <w:r>
        <w:tab/>
      </w:r>
      <w:r>
        <w:tab/>
      </w:r>
      <w:r>
        <w:tab/>
      </w:r>
      <w:r>
        <w:tab/>
      </w:r>
      <w:r>
        <w:tab/>
      </w:r>
    </w:p>
    <w:p w14:paraId="4BDDC8FE" w14:textId="65278722" w:rsidR="00E8106E" w:rsidRDefault="00E8106E" w:rsidP="00CC31F3">
      <w:pPr>
        <w:pStyle w:val="ListParagraph"/>
        <w:numPr>
          <w:ilvl w:val="0"/>
          <w:numId w:val="3"/>
        </w:numPr>
        <w:ind w:left="450" w:hanging="360"/>
      </w:pPr>
      <w:r>
        <w:t xml:space="preserve">Special ed law is a key piece that needs to be </w:t>
      </w:r>
      <w:proofErr w:type="gramStart"/>
      <w:r>
        <w:t>mastered</w:t>
      </w:r>
      <w:proofErr w:type="gramEnd"/>
      <w:r>
        <w:t xml:space="preserve"> </w:t>
      </w:r>
      <w:r>
        <w:tab/>
      </w:r>
      <w:r>
        <w:tab/>
      </w:r>
      <w:r>
        <w:tab/>
      </w:r>
      <w:r>
        <w:tab/>
      </w:r>
      <w:r>
        <w:tab/>
      </w:r>
    </w:p>
    <w:p w14:paraId="167484A1" w14:textId="01B620EF" w:rsidR="00E8106E" w:rsidRDefault="00E8106E" w:rsidP="00CC31F3">
      <w:pPr>
        <w:pStyle w:val="ListParagraph"/>
        <w:numPr>
          <w:ilvl w:val="0"/>
          <w:numId w:val="3"/>
        </w:numPr>
        <w:ind w:left="450" w:hanging="360"/>
      </w:pPr>
      <w:r>
        <w:t xml:space="preserve">Supervision of Instruction/Disability Law </w:t>
      </w:r>
      <w:r>
        <w:tab/>
      </w:r>
      <w:r>
        <w:tab/>
      </w:r>
      <w:r>
        <w:tab/>
      </w:r>
      <w:r>
        <w:tab/>
      </w:r>
      <w:r>
        <w:tab/>
      </w:r>
    </w:p>
    <w:p w14:paraId="0F10CB7D" w14:textId="5201041A" w:rsidR="00E8106E" w:rsidRDefault="00E8106E" w:rsidP="00CC31F3">
      <w:pPr>
        <w:pStyle w:val="ListParagraph"/>
        <w:numPr>
          <w:ilvl w:val="0"/>
          <w:numId w:val="3"/>
        </w:numPr>
        <w:ind w:left="450" w:hanging="360"/>
      </w:pPr>
      <w:r>
        <w:t>Please consider (1) course work in instructional leadership that includes leading data teams and the Ohio Improvement Process; (2) course work in employee discipline and due process; and (3) course work in employee evaluation. High performing practitioners should be consulted in course development. Asking practitioners to teach courses is a good strategy. Including practitioners as guest speakers in classes is also an important strategy.</w:t>
      </w:r>
      <w:r>
        <w:tab/>
      </w:r>
      <w:r>
        <w:tab/>
      </w:r>
      <w:r>
        <w:tab/>
      </w:r>
      <w:r>
        <w:tab/>
      </w:r>
      <w:r>
        <w:tab/>
      </w:r>
    </w:p>
    <w:p w14:paraId="125B3A54" w14:textId="0295C64D" w:rsidR="00E8106E" w:rsidRDefault="00E8106E" w:rsidP="00CC31F3">
      <w:pPr>
        <w:pStyle w:val="ListParagraph"/>
        <w:numPr>
          <w:ilvl w:val="0"/>
          <w:numId w:val="3"/>
        </w:numPr>
        <w:ind w:left="450" w:hanging="360"/>
      </w:pPr>
      <w:r>
        <w:t xml:space="preserve">Instructional leader </w:t>
      </w:r>
      <w:r>
        <w:tab/>
      </w:r>
      <w:r>
        <w:tab/>
      </w:r>
      <w:r>
        <w:tab/>
      </w:r>
      <w:r>
        <w:tab/>
      </w:r>
      <w:r>
        <w:tab/>
      </w:r>
    </w:p>
    <w:p w14:paraId="781D50D8" w14:textId="77777777" w:rsidR="00CC31F3" w:rsidRDefault="00E8106E" w:rsidP="00CC31F3">
      <w:pPr>
        <w:pStyle w:val="ListParagraph"/>
        <w:numPr>
          <w:ilvl w:val="0"/>
          <w:numId w:val="3"/>
        </w:numPr>
        <w:ind w:left="450" w:hanging="360"/>
      </w:pPr>
      <w:r>
        <w:t xml:space="preserve">Anything associated with being a better instructional leader and building a strong culture of learners both student and adult. </w:t>
      </w:r>
      <w:r>
        <w:tab/>
      </w:r>
    </w:p>
    <w:p w14:paraId="07637AB2" w14:textId="30318DE5" w:rsidR="00E8106E" w:rsidRDefault="00E8106E" w:rsidP="00CC31F3">
      <w:pPr>
        <w:pStyle w:val="ListParagraph"/>
        <w:ind w:left="450"/>
      </w:pPr>
      <w:r>
        <w:tab/>
      </w:r>
      <w:r>
        <w:tab/>
      </w:r>
      <w:r>
        <w:tab/>
      </w:r>
      <w:r>
        <w:tab/>
      </w:r>
    </w:p>
    <w:p w14:paraId="000749AE" w14:textId="39BE28B4" w:rsidR="00E8106E" w:rsidRPr="00CC31F3" w:rsidRDefault="00E8106E" w:rsidP="00CC31F3">
      <w:pPr>
        <w:pStyle w:val="ListParagraph"/>
        <w:numPr>
          <w:ilvl w:val="0"/>
          <w:numId w:val="1"/>
        </w:numPr>
        <w:ind w:left="360" w:hanging="450"/>
        <w:rPr>
          <w:b/>
          <w:bCs/>
        </w:rPr>
      </w:pPr>
      <w:r w:rsidRPr="00CC31F3">
        <w:rPr>
          <w:b/>
          <w:bCs/>
        </w:rPr>
        <w:t>Internship Experience</w:t>
      </w:r>
      <w:r w:rsidRPr="00CC31F3">
        <w:rPr>
          <w:b/>
          <w:bCs/>
        </w:rPr>
        <w:tab/>
      </w:r>
    </w:p>
    <w:tbl>
      <w:tblPr>
        <w:tblStyle w:val="TableGrid"/>
        <w:tblW w:w="9270" w:type="dxa"/>
        <w:tblInd w:w="535" w:type="dxa"/>
        <w:tblLook w:val="04A0" w:firstRow="1" w:lastRow="0" w:firstColumn="1" w:lastColumn="0" w:noHBand="0" w:noVBand="1"/>
      </w:tblPr>
      <w:tblGrid>
        <w:gridCol w:w="6715"/>
        <w:gridCol w:w="1267"/>
        <w:gridCol w:w="1288"/>
      </w:tblGrid>
      <w:tr w:rsidR="00CC31F3" w:rsidRPr="00E8106E" w14:paraId="498B4B6E" w14:textId="77777777" w:rsidTr="00ED4D98">
        <w:trPr>
          <w:trHeight w:val="330"/>
        </w:trPr>
        <w:tc>
          <w:tcPr>
            <w:tcW w:w="6715" w:type="dxa"/>
            <w:hideMark/>
          </w:tcPr>
          <w:p w14:paraId="6F7F8633" w14:textId="17218E31" w:rsidR="00E8106E" w:rsidRPr="00CC31F3" w:rsidRDefault="00E8106E" w:rsidP="00E8106E">
            <w:pPr>
              <w:ind w:left="360"/>
              <w:rPr>
                <w:b/>
                <w:bCs/>
              </w:rPr>
            </w:pPr>
            <w:r w:rsidRPr="00E8106E">
              <w:tab/>
            </w:r>
            <w:r w:rsidRPr="00E8106E">
              <w:tab/>
            </w:r>
            <w:r w:rsidRPr="00E8106E">
              <w:rPr>
                <w:b/>
                <w:bCs/>
              </w:rPr>
              <w:t> </w:t>
            </w:r>
            <w:r w:rsidR="00CC31F3" w:rsidRPr="00CC31F3">
              <w:rPr>
                <w:b/>
                <w:bCs/>
              </w:rPr>
              <w:t>A requirement of the internship should</w:t>
            </w:r>
          </w:p>
        </w:tc>
        <w:tc>
          <w:tcPr>
            <w:tcW w:w="1267" w:type="dxa"/>
            <w:hideMark/>
          </w:tcPr>
          <w:p w14:paraId="0A4C355D" w14:textId="77777777" w:rsidR="00E8106E" w:rsidRPr="00E8106E" w:rsidRDefault="00E8106E" w:rsidP="00E8106E">
            <w:pPr>
              <w:ind w:left="360"/>
              <w:rPr>
                <w:b/>
                <w:bCs/>
              </w:rPr>
            </w:pPr>
            <w:r w:rsidRPr="00E8106E">
              <w:rPr>
                <w:b/>
                <w:bCs/>
              </w:rPr>
              <w:t>Yes</w:t>
            </w:r>
          </w:p>
        </w:tc>
        <w:tc>
          <w:tcPr>
            <w:tcW w:w="1288" w:type="dxa"/>
            <w:hideMark/>
          </w:tcPr>
          <w:p w14:paraId="28A7D461" w14:textId="77777777" w:rsidR="00E8106E" w:rsidRPr="00E8106E" w:rsidRDefault="00E8106E" w:rsidP="00E8106E">
            <w:pPr>
              <w:ind w:left="360"/>
              <w:rPr>
                <w:b/>
                <w:bCs/>
              </w:rPr>
            </w:pPr>
            <w:r w:rsidRPr="00E8106E">
              <w:rPr>
                <w:b/>
                <w:bCs/>
              </w:rPr>
              <w:t>No</w:t>
            </w:r>
          </w:p>
        </w:tc>
      </w:tr>
      <w:tr w:rsidR="00CC31F3" w:rsidRPr="00E8106E" w14:paraId="004612DF" w14:textId="77777777" w:rsidTr="00ED4D98">
        <w:trPr>
          <w:trHeight w:val="548"/>
        </w:trPr>
        <w:tc>
          <w:tcPr>
            <w:tcW w:w="6715" w:type="dxa"/>
            <w:hideMark/>
          </w:tcPr>
          <w:p w14:paraId="7FD98BA8" w14:textId="77777777" w:rsidR="00E8106E" w:rsidRPr="00CC31F3" w:rsidRDefault="00E8106E" w:rsidP="00CC31F3">
            <w:pPr>
              <w:ind w:left="165" w:hanging="180"/>
            </w:pPr>
            <w:r w:rsidRPr="00CC31F3">
              <w:t>1.   provide preservice principals with an opportunity to lead a year-long school improvement program developed with the school.</w:t>
            </w:r>
          </w:p>
        </w:tc>
        <w:tc>
          <w:tcPr>
            <w:tcW w:w="1267" w:type="dxa"/>
            <w:hideMark/>
          </w:tcPr>
          <w:p w14:paraId="57CF9DEC" w14:textId="78A0FCF2" w:rsidR="00E8106E" w:rsidRPr="00E8106E" w:rsidRDefault="00E8106E" w:rsidP="00307375">
            <w:pPr>
              <w:ind w:left="360" w:hanging="344"/>
              <w:rPr>
                <w:b/>
                <w:bCs/>
              </w:rPr>
            </w:pPr>
            <w:r w:rsidRPr="00E8106E">
              <w:rPr>
                <w:b/>
                <w:bCs/>
              </w:rPr>
              <w:t>9</w:t>
            </w:r>
            <w:r w:rsidR="00CC31F3">
              <w:rPr>
                <w:b/>
                <w:bCs/>
              </w:rPr>
              <w:t xml:space="preserve"> (100%)</w:t>
            </w:r>
          </w:p>
        </w:tc>
        <w:tc>
          <w:tcPr>
            <w:tcW w:w="1288" w:type="dxa"/>
            <w:hideMark/>
          </w:tcPr>
          <w:p w14:paraId="52EA442B" w14:textId="404BA01D" w:rsidR="00E8106E" w:rsidRPr="00E8106E" w:rsidRDefault="00E8106E" w:rsidP="00307375">
            <w:pPr>
              <w:ind w:left="360" w:hanging="344"/>
              <w:rPr>
                <w:b/>
                <w:bCs/>
              </w:rPr>
            </w:pPr>
            <w:r w:rsidRPr="00E8106E">
              <w:rPr>
                <w:b/>
                <w:bCs/>
              </w:rPr>
              <w:t>0</w:t>
            </w:r>
            <w:r w:rsidR="00CC31F3">
              <w:rPr>
                <w:b/>
                <w:bCs/>
              </w:rPr>
              <w:t xml:space="preserve"> (0.0%)</w:t>
            </w:r>
          </w:p>
        </w:tc>
      </w:tr>
      <w:tr w:rsidR="00CC31F3" w:rsidRPr="00E8106E" w14:paraId="73E423C5" w14:textId="77777777" w:rsidTr="00ED4D98">
        <w:trPr>
          <w:trHeight w:val="70"/>
        </w:trPr>
        <w:tc>
          <w:tcPr>
            <w:tcW w:w="6715" w:type="dxa"/>
            <w:hideMark/>
          </w:tcPr>
          <w:p w14:paraId="1B4EA20C" w14:textId="77777777" w:rsidR="00E8106E" w:rsidRPr="00CC31F3" w:rsidRDefault="00E8106E" w:rsidP="00CC31F3">
            <w:pPr>
              <w:ind w:left="165" w:hanging="180"/>
            </w:pPr>
            <w:r w:rsidRPr="00CC31F3">
              <w:t>2.   Be that the intern be exposed to broad experiences in building operations.</w:t>
            </w:r>
          </w:p>
        </w:tc>
        <w:tc>
          <w:tcPr>
            <w:tcW w:w="1267" w:type="dxa"/>
            <w:hideMark/>
          </w:tcPr>
          <w:p w14:paraId="32AB6035" w14:textId="4F21925D" w:rsidR="00E8106E" w:rsidRPr="00E8106E" w:rsidRDefault="00CC31F3" w:rsidP="00307375">
            <w:pPr>
              <w:ind w:left="360" w:hanging="344"/>
              <w:rPr>
                <w:b/>
                <w:bCs/>
              </w:rPr>
            </w:pPr>
            <w:r w:rsidRPr="00CC31F3">
              <w:rPr>
                <w:b/>
                <w:bCs/>
              </w:rPr>
              <w:t>9 (100%</w:t>
            </w:r>
          </w:p>
        </w:tc>
        <w:tc>
          <w:tcPr>
            <w:tcW w:w="1288" w:type="dxa"/>
            <w:hideMark/>
          </w:tcPr>
          <w:p w14:paraId="73969BCE" w14:textId="7D7694FC" w:rsidR="00E8106E" w:rsidRPr="00E8106E" w:rsidRDefault="00CC31F3" w:rsidP="00307375">
            <w:pPr>
              <w:ind w:left="360" w:hanging="344"/>
              <w:rPr>
                <w:b/>
                <w:bCs/>
              </w:rPr>
            </w:pPr>
            <w:r w:rsidRPr="00CC31F3">
              <w:rPr>
                <w:b/>
                <w:bCs/>
              </w:rPr>
              <w:t>0 (0.0%)</w:t>
            </w:r>
          </w:p>
        </w:tc>
      </w:tr>
      <w:tr w:rsidR="00CC31F3" w:rsidRPr="00E8106E" w14:paraId="2B2FB39B" w14:textId="77777777" w:rsidTr="00ED4D98">
        <w:trPr>
          <w:trHeight w:val="530"/>
        </w:trPr>
        <w:tc>
          <w:tcPr>
            <w:tcW w:w="6715" w:type="dxa"/>
            <w:hideMark/>
          </w:tcPr>
          <w:p w14:paraId="123D392D" w14:textId="4CC91836" w:rsidR="00E8106E" w:rsidRPr="00CC31F3" w:rsidRDefault="00E8106E" w:rsidP="00CC31F3">
            <w:pPr>
              <w:ind w:left="165" w:hanging="180"/>
            </w:pPr>
            <w:r w:rsidRPr="00CC31F3">
              <w:t xml:space="preserve">3.   Be that the intern be supervised on site by </w:t>
            </w:r>
            <w:r w:rsidR="00CC31F3" w:rsidRPr="00CC31F3">
              <w:t>university</w:t>
            </w:r>
            <w:r w:rsidRPr="00CC31F3">
              <w:t xml:space="preserve"> personnel.  </w:t>
            </w:r>
          </w:p>
        </w:tc>
        <w:tc>
          <w:tcPr>
            <w:tcW w:w="1267" w:type="dxa"/>
            <w:hideMark/>
          </w:tcPr>
          <w:p w14:paraId="51C72985" w14:textId="55CC4166" w:rsidR="00E8106E" w:rsidRPr="00E8106E" w:rsidRDefault="00E8106E" w:rsidP="00307375">
            <w:pPr>
              <w:ind w:left="360" w:hanging="344"/>
              <w:rPr>
                <w:b/>
                <w:bCs/>
              </w:rPr>
            </w:pPr>
            <w:r w:rsidRPr="00E8106E">
              <w:rPr>
                <w:b/>
                <w:bCs/>
              </w:rPr>
              <w:t>6</w:t>
            </w:r>
            <w:r w:rsidR="00CC31F3">
              <w:rPr>
                <w:b/>
                <w:bCs/>
              </w:rPr>
              <w:t xml:space="preserve"> (</w:t>
            </w:r>
            <w:r w:rsidR="00307375">
              <w:rPr>
                <w:b/>
                <w:bCs/>
              </w:rPr>
              <w:t>66.7%)</w:t>
            </w:r>
          </w:p>
        </w:tc>
        <w:tc>
          <w:tcPr>
            <w:tcW w:w="1288" w:type="dxa"/>
            <w:hideMark/>
          </w:tcPr>
          <w:p w14:paraId="6090B9AB" w14:textId="636E56C8" w:rsidR="00E8106E" w:rsidRPr="00E8106E" w:rsidRDefault="00E8106E" w:rsidP="00307375">
            <w:pPr>
              <w:ind w:left="360" w:hanging="344"/>
              <w:rPr>
                <w:b/>
                <w:bCs/>
              </w:rPr>
            </w:pPr>
            <w:r w:rsidRPr="00E8106E">
              <w:rPr>
                <w:b/>
                <w:bCs/>
              </w:rPr>
              <w:t>3</w:t>
            </w:r>
            <w:r w:rsidR="00CC31F3">
              <w:rPr>
                <w:b/>
                <w:bCs/>
              </w:rPr>
              <w:t xml:space="preserve"> (33.3%)</w:t>
            </w:r>
          </w:p>
        </w:tc>
      </w:tr>
      <w:tr w:rsidR="00CC31F3" w:rsidRPr="00E8106E" w14:paraId="165B4890" w14:textId="77777777" w:rsidTr="00ED4D98">
        <w:trPr>
          <w:trHeight w:val="70"/>
        </w:trPr>
        <w:tc>
          <w:tcPr>
            <w:tcW w:w="6715" w:type="dxa"/>
            <w:hideMark/>
          </w:tcPr>
          <w:p w14:paraId="600A1D05" w14:textId="77777777" w:rsidR="00E8106E" w:rsidRPr="00CC31F3" w:rsidRDefault="00E8106E" w:rsidP="00CC31F3">
            <w:pPr>
              <w:ind w:left="165" w:hanging="180"/>
            </w:pPr>
            <w:r w:rsidRPr="00CC31F3">
              <w:t xml:space="preserve">4.   University personnel who supervise interns should visit the school and observe the intern at least monthly. </w:t>
            </w:r>
          </w:p>
        </w:tc>
        <w:tc>
          <w:tcPr>
            <w:tcW w:w="1267" w:type="dxa"/>
            <w:hideMark/>
          </w:tcPr>
          <w:p w14:paraId="7F082F3D" w14:textId="757FB8C8" w:rsidR="00E8106E" w:rsidRPr="00E8106E" w:rsidRDefault="00307375" w:rsidP="00307375">
            <w:pPr>
              <w:ind w:left="360" w:hanging="344"/>
              <w:rPr>
                <w:b/>
                <w:bCs/>
              </w:rPr>
            </w:pPr>
            <w:r w:rsidRPr="00307375">
              <w:rPr>
                <w:b/>
                <w:bCs/>
              </w:rPr>
              <w:t>6 (66.7%)</w:t>
            </w:r>
          </w:p>
        </w:tc>
        <w:tc>
          <w:tcPr>
            <w:tcW w:w="1288" w:type="dxa"/>
            <w:hideMark/>
          </w:tcPr>
          <w:p w14:paraId="780942F9" w14:textId="4F04117C" w:rsidR="00E8106E" w:rsidRPr="00E8106E" w:rsidRDefault="00CC31F3" w:rsidP="00307375">
            <w:pPr>
              <w:ind w:left="360" w:hanging="344"/>
              <w:rPr>
                <w:b/>
                <w:bCs/>
              </w:rPr>
            </w:pPr>
            <w:r w:rsidRPr="00CC31F3">
              <w:rPr>
                <w:b/>
                <w:bCs/>
              </w:rPr>
              <w:t>3 (33.3%)</w:t>
            </w:r>
          </w:p>
        </w:tc>
      </w:tr>
      <w:tr w:rsidR="00CC31F3" w:rsidRPr="00E8106E" w14:paraId="673B038A" w14:textId="77777777" w:rsidTr="00ED4D98">
        <w:trPr>
          <w:trHeight w:val="593"/>
        </w:trPr>
        <w:tc>
          <w:tcPr>
            <w:tcW w:w="6715" w:type="dxa"/>
            <w:hideMark/>
          </w:tcPr>
          <w:p w14:paraId="46FB8AC3" w14:textId="77777777" w:rsidR="00E8106E" w:rsidRPr="00CC31F3" w:rsidRDefault="00E8106E" w:rsidP="00CC31F3">
            <w:pPr>
              <w:ind w:left="165" w:hanging="180"/>
            </w:pPr>
            <w:r w:rsidRPr="00CC31F3">
              <w:t xml:space="preserve">5.      The intern be supervised on site by the Cooperating Field Administrator.  </w:t>
            </w:r>
          </w:p>
        </w:tc>
        <w:tc>
          <w:tcPr>
            <w:tcW w:w="1267" w:type="dxa"/>
            <w:hideMark/>
          </w:tcPr>
          <w:p w14:paraId="3B073B7F" w14:textId="032F75CA" w:rsidR="00E8106E" w:rsidRPr="00E8106E" w:rsidRDefault="00CC31F3" w:rsidP="00307375">
            <w:pPr>
              <w:ind w:left="360" w:hanging="344"/>
              <w:rPr>
                <w:b/>
                <w:bCs/>
              </w:rPr>
            </w:pPr>
            <w:r w:rsidRPr="00CC31F3">
              <w:rPr>
                <w:b/>
                <w:bCs/>
              </w:rPr>
              <w:t>9 (100%</w:t>
            </w:r>
          </w:p>
        </w:tc>
        <w:tc>
          <w:tcPr>
            <w:tcW w:w="1288" w:type="dxa"/>
            <w:hideMark/>
          </w:tcPr>
          <w:p w14:paraId="1F825D1E" w14:textId="50C0F7F0" w:rsidR="00E8106E" w:rsidRPr="00E8106E" w:rsidRDefault="00CC31F3" w:rsidP="00307375">
            <w:pPr>
              <w:ind w:left="360" w:hanging="344"/>
              <w:rPr>
                <w:b/>
                <w:bCs/>
              </w:rPr>
            </w:pPr>
            <w:r w:rsidRPr="00CC31F3">
              <w:rPr>
                <w:b/>
                <w:bCs/>
              </w:rPr>
              <w:t>0 (0.0%)</w:t>
            </w:r>
          </w:p>
        </w:tc>
      </w:tr>
      <w:tr w:rsidR="00CC31F3" w:rsidRPr="00E8106E" w14:paraId="111ADB4C" w14:textId="77777777" w:rsidTr="00ED4D98">
        <w:trPr>
          <w:trHeight w:val="620"/>
        </w:trPr>
        <w:tc>
          <w:tcPr>
            <w:tcW w:w="6715" w:type="dxa"/>
            <w:hideMark/>
          </w:tcPr>
          <w:p w14:paraId="5E03B573" w14:textId="77777777" w:rsidR="00E8106E" w:rsidRPr="00CC31F3" w:rsidRDefault="00E8106E" w:rsidP="00CC31F3">
            <w:pPr>
              <w:ind w:left="165" w:hanging="180"/>
            </w:pPr>
            <w:r w:rsidRPr="00CC31F3">
              <w:t xml:space="preserve">6.      University personnel should communicate (meet, phone, email) at least monthly with the Cooperating Field Administrator to discuss the progress of the intern.  </w:t>
            </w:r>
          </w:p>
        </w:tc>
        <w:tc>
          <w:tcPr>
            <w:tcW w:w="1267" w:type="dxa"/>
            <w:hideMark/>
          </w:tcPr>
          <w:p w14:paraId="4F54E155" w14:textId="73C14E31" w:rsidR="00E8106E" w:rsidRPr="00E8106E" w:rsidRDefault="00E8106E" w:rsidP="00307375">
            <w:pPr>
              <w:ind w:left="360" w:hanging="344"/>
              <w:rPr>
                <w:b/>
                <w:bCs/>
              </w:rPr>
            </w:pPr>
            <w:r w:rsidRPr="00E8106E">
              <w:rPr>
                <w:b/>
                <w:bCs/>
              </w:rPr>
              <w:t>7</w:t>
            </w:r>
            <w:r w:rsidR="00307375">
              <w:rPr>
                <w:b/>
                <w:bCs/>
              </w:rPr>
              <w:t xml:space="preserve"> (77.8%)</w:t>
            </w:r>
          </w:p>
        </w:tc>
        <w:tc>
          <w:tcPr>
            <w:tcW w:w="1288" w:type="dxa"/>
            <w:hideMark/>
          </w:tcPr>
          <w:p w14:paraId="06554A95" w14:textId="16DF760F" w:rsidR="00E8106E" w:rsidRPr="00E8106E" w:rsidRDefault="00E8106E" w:rsidP="00307375">
            <w:pPr>
              <w:ind w:left="360" w:hanging="344"/>
              <w:rPr>
                <w:b/>
                <w:bCs/>
              </w:rPr>
            </w:pPr>
            <w:r w:rsidRPr="00E8106E">
              <w:rPr>
                <w:b/>
                <w:bCs/>
              </w:rPr>
              <w:t>2</w:t>
            </w:r>
            <w:r w:rsidR="00CC31F3">
              <w:rPr>
                <w:b/>
                <w:bCs/>
              </w:rPr>
              <w:t xml:space="preserve"> (22.2%)</w:t>
            </w:r>
          </w:p>
        </w:tc>
      </w:tr>
    </w:tbl>
    <w:p w14:paraId="0D406039" w14:textId="0A3C7BEC" w:rsidR="00CC31F3" w:rsidRPr="00246957" w:rsidRDefault="00246957" w:rsidP="00246957">
      <w:pPr>
        <w:rPr>
          <w:b/>
          <w:bCs/>
        </w:rPr>
      </w:pPr>
      <w:r w:rsidRPr="00246957">
        <w:rPr>
          <w:b/>
          <w:bCs/>
        </w:rPr>
        <w:lastRenderedPageBreak/>
        <w:t xml:space="preserve">Comments </w:t>
      </w:r>
    </w:p>
    <w:p w14:paraId="273B5255" w14:textId="316866E6" w:rsidR="00E8106E" w:rsidRPr="00ED4D98" w:rsidRDefault="00E8106E" w:rsidP="00E8106E">
      <w:pPr>
        <w:ind w:left="360"/>
        <w:rPr>
          <w:b/>
          <w:bCs/>
        </w:rPr>
      </w:pPr>
      <w:r w:rsidRPr="00ED4D98">
        <w:rPr>
          <w:b/>
          <w:bCs/>
        </w:rPr>
        <w:t>University personnel who supervise interns should visit the school and observe the intern at least monthly.</w:t>
      </w:r>
      <w:r w:rsidRPr="00ED4D98">
        <w:rPr>
          <w:b/>
          <w:bCs/>
        </w:rPr>
        <w:tab/>
      </w:r>
      <w:r w:rsidRPr="00ED4D98">
        <w:rPr>
          <w:b/>
          <w:bCs/>
        </w:rPr>
        <w:tab/>
      </w:r>
      <w:r w:rsidRPr="00ED4D98">
        <w:rPr>
          <w:b/>
          <w:bCs/>
        </w:rPr>
        <w:tab/>
      </w:r>
      <w:r w:rsidRPr="00ED4D98">
        <w:rPr>
          <w:b/>
          <w:bCs/>
        </w:rPr>
        <w:tab/>
      </w:r>
      <w:r w:rsidRPr="00ED4D98">
        <w:rPr>
          <w:b/>
          <w:bCs/>
        </w:rPr>
        <w:tab/>
      </w:r>
    </w:p>
    <w:p w14:paraId="29D24931" w14:textId="68EB1507" w:rsidR="00E8106E" w:rsidRDefault="00E8106E" w:rsidP="00ED4D98">
      <w:pPr>
        <w:pStyle w:val="ListParagraph"/>
        <w:numPr>
          <w:ilvl w:val="0"/>
          <w:numId w:val="3"/>
        </w:numPr>
      </w:pPr>
      <w:r>
        <w:t>Not sure about monthly.  Might be more like quarterly.</w:t>
      </w:r>
      <w:r>
        <w:tab/>
      </w:r>
      <w:r>
        <w:tab/>
      </w:r>
      <w:r>
        <w:tab/>
      </w:r>
      <w:r>
        <w:tab/>
      </w:r>
      <w:r>
        <w:tab/>
      </w:r>
    </w:p>
    <w:p w14:paraId="7C5473AC" w14:textId="1FCC085C" w:rsidR="00E8106E" w:rsidRPr="00ED4D98" w:rsidRDefault="00E8106E" w:rsidP="00ED4D98">
      <w:pPr>
        <w:pStyle w:val="ListParagraph"/>
        <w:numPr>
          <w:ilvl w:val="0"/>
          <w:numId w:val="3"/>
        </w:numPr>
        <w:rPr>
          <w:b/>
          <w:bCs/>
        </w:rPr>
      </w:pPr>
      <w:r>
        <w:t>One to start the internship, one to check in, and one to complete is plenty.</w:t>
      </w:r>
      <w:r>
        <w:tab/>
      </w:r>
      <w:r>
        <w:tab/>
      </w:r>
      <w:r>
        <w:tab/>
      </w:r>
    </w:p>
    <w:p w14:paraId="7BB73A20" w14:textId="6FDC7EA2" w:rsidR="00E8106E" w:rsidRDefault="00E8106E" w:rsidP="00246957">
      <w:pPr>
        <w:ind w:left="360"/>
      </w:pPr>
      <w:bookmarkStart w:id="0" w:name="_Hlk155529337"/>
      <w:r w:rsidRPr="00246957">
        <w:rPr>
          <w:b/>
          <w:bCs/>
        </w:rPr>
        <w:t xml:space="preserve">We invite in-service principals or superintendents to teach the courses. Do you believe this approach is positive? Please explain. </w:t>
      </w:r>
      <w:bookmarkEnd w:id="0"/>
      <w:r w:rsidRPr="00246957">
        <w:rPr>
          <w:b/>
          <w:bCs/>
        </w:rPr>
        <w:tab/>
      </w:r>
      <w:r w:rsidRPr="00246957">
        <w:rPr>
          <w:b/>
          <w:bCs/>
        </w:rPr>
        <w:tab/>
      </w:r>
      <w:r>
        <w:tab/>
      </w:r>
      <w:r>
        <w:tab/>
      </w:r>
      <w:r>
        <w:tab/>
      </w:r>
      <w:r>
        <w:tab/>
      </w:r>
      <w:r>
        <w:tab/>
      </w:r>
      <w:r>
        <w:tab/>
      </w:r>
    </w:p>
    <w:p w14:paraId="3F3DE6E5" w14:textId="63524D59" w:rsidR="00E8106E" w:rsidRDefault="00E8106E" w:rsidP="00ED4D98">
      <w:pPr>
        <w:pStyle w:val="ListParagraph"/>
        <w:numPr>
          <w:ilvl w:val="0"/>
          <w:numId w:val="12"/>
        </w:numPr>
        <w:ind w:left="540" w:hanging="180"/>
      </w:pPr>
      <w:r>
        <w:t>Yes.  It's always good to hear real world applications/stories.</w:t>
      </w:r>
      <w:r>
        <w:tab/>
      </w:r>
      <w:r>
        <w:tab/>
      </w:r>
      <w:r>
        <w:tab/>
      </w:r>
      <w:r>
        <w:tab/>
      </w:r>
      <w:r>
        <w:tab/>
      </w:r>
    </w:p>
    <w:p w14:paraId="516872CE" w14:textId="77777777" w:rsidR="00ED4D98" w:rsidRDefault="00E8106E" w:rsidP="00ED4D98">
      <w:pPr>
        <w:pStyle w:val="ListParagraph"/>
        <w:numPr>
          <w:ilvl w:val="0"/>
          <w:numId w:val="12"/>
        </w:numPr>
        <w:ind w:left="540" w:hanging="180"/>
      </w:pPr>
      <w:r>
        <w:t>Yes, they bring relevant experience and knowledge to provide individuals obtaining licensure</w:t>
      </w:r>
      <w:r w:rsidR="00E07CDF">
        <w:t>.</w:t>
      </w:r>
    </w:p>
    <w:p w14:paraId="6EA14918" w14:textId="5CB97272" w:rsidR="00E8106E" w:rsidRDefault="00E8106E" w:rsidP="00ED4D98">
      <w:pPr>
        <w:pStyle w:val="ListParagraph"/>
        <w:numPr>
          <w:ilvl w:val="0"/>
          <w:numId w:val="12"/>
        </w:numPr>
        <w:ind w:left="540" w:hanging="180"/>
      </w:pPr>
      <w:r>
        <w:t xml:space="preserve">Yes, they are the boots on the ground and can prepare students for what they are going to face.  You just </w:t>
      </w:r>
      <w:proofErr w:type="gramStart"/>
      <w:r>
        <w:t>have to</w:t>
      </w:r>
      <w:proofErr w:type="gramEnd"/>
      <w:r>
        <w:t xml:space="preserve"> make sure these people are leaders in the field and not someone collecting a paycheck.</w:t>
      </w:r>
      <w:r>
        <w:tab/>
      </w:r>
      <w:r>
        <w:tab/>
      </w:r>
      <w:r>
        <w:tab/>
      </w:r>
      <w:r>
        <w:tab/>
      </w:r>
      <w:r>
        <w:tab/>
      </w:r>
    </w:p>
    <w:p w14:paraId="3C7E1947" w14:textId="0F8460B0" w:rsidR="00E8106E" w:rsidRDefault="00E8106E" w:rsidP="00ED4D98">
      <w:pPr>
        <w:pStyle w:val="ListParagraph"/>
        <w:numPr>
          <w:ilvl w:val="0"/>
          <w:numId w:val="12"/>
        </w:numPr>
        <w:ind w:left="540" w:hanging="180"/>
      </w:pPr>
      <w:r>
        <w:t>Very positive! Sharing actual situations and the lessons learned blends perfectly with the textbook knowledge.</w:t>
      </w:r>
      <w:r>
        <w:tab/>
      </w:r>
      <w:r>
        <w:tab/>
      </w:r>
      <w:r>
        <w:tab/>
      </w:r>
      <w:r>
        <w:tab/>
      </w:r>
      <w:r>
        <w:tab/>
      </w:r>
    </w:p>
    <w:p w14:paraId="4C9C8080" w14:textId="0BCF9893" w:rsidR="00E8106E" w:rsidRDefault="00E8106E" w:rsidP="00ED4D98">
      <w:pPr>
        <w:pStyle w:val="ListParagraph"/>
        <w:numPr>
          <w:ilvl w:val="0"/>
          <w:numId w:val="12"/>
        </w:numPr>
        <w:ind w:left="540" w:hanging="180"/>
      </w:pPr>
      <w:r>
        <w:t xml:space="preserve">Yes. I have asked in the past to help, as a guest speaker OR start teaching classes and have been turned down. I am a successful principal from the area with many years of service which I feel is VERY valuable for students to hear from.  All </w:t>
      </w:r>
      <w:proofErr w:type="spellStart"/>
      <w:r>
        <w:t>to</w:t>
      </w:r>
      <w:proofErr w:type="spellEnd"/>
      <w:r>
        <w:t xml:space="preserve"> often, professors leading the classes are far removed from public education which makes it hard to deliver relevant, appropriate content.  Again, I am willing to assist and/or teach classes for the education program and principal licensure.</w:t>
      </w:r>
      <w:r>
        <w:tab/>
      </w:r>
    </w:p>
    <w:p w14:paraId="2AFA81D2" w14:textId="564EF4E9" w:rsidR="00E8106E" w:rsidRDefault="00E8106E" w:rsidP="00ED4D98">
      <w:pPr>
        <w:pStyle w:val="ListParagraph"/>
        <w:numPr>
          <w:ilvl w:val="0"/>
          <w:numId w:val="12"/>
        </w:numPr>
        <w:ind w:left="540" w:hanging="180"/>
      </w:pPr>
      <w:r>
        <w:t>High performing practitioners should be consulted in course development. Asking practitioners to teach courses is a good strategy. Including practitioners as guest speakers in classes is also an important strategy.</w:t>
      </w:r>
      <w:r>
        <w:tab/>
      </w:r>
      <w:r>
        <w:tab/>
      </w:r>
      <w:r>
        <w:tab/>
      </w:r>
      <w:r>
        <w:tab/>
      </w:r>
      <w:r>
        <w:tab/>
      </w:r>
    </w:p>
    <w:p w14:paraId="67532E87" w14:textId="72D41001" w:rsidR="00E8106E" w:rsidRDefault="00E8106E" w:rsidP="00ED4D98">
      <w:pPr>
        <w:pStyle w:val="ListParagraph"/>
        <w:numPr>
          <w:ilvl w:val="0"/>
          <w:numId w:val="12"/>
        </w:numPr>
        <w:ind w:left="540" w:hanging="180"/>
      </w:pPr>
      <w:r>
        <w:t xml:space="preserve">Yes, </w:t>
      </w:r>
      <w:proofErr w:type="gramStart"/>
      <w:r>
        <w:t>as long as</w:t>
      </w:r>
      <w:proofErr w:type="gramEnd"/>
      <w:r>
        <w:t xml:space="preserve"> it is not in super doses.  I think people in the trenches carry a lot of information</w:t>
      </w:r>
      <w:r w:rsidR="00E07CDF">
        <w:t>.</w:t>
      </w:r>
      <w:r>
        <w:tab/>
      </w:r>
    </w:p>
    <w:p w14:paraId="7D2CD7B1" w14:textId="399DB354" w:rsidR="00E8106E" w:rsidRDefault="00E8106E" w:rsidP="00ED4D98">
      <w:pPr>
        <w:pStyle w:val="ListParagraph"/>
        <w:numPr>
          <w:ilvl w:val="0"/>
          <w:numId w:val="12"/>
        </w:numPr>
        <w:ind w:left="540" w:hanging="180"/>
      </w:pPr>
      <w:r>
        <w:t xml:space="preserve">Yes, experience is </w:t>
      </w:r>
      <w:proofErr w:type="gramStart"/>
      <w:r>
        <w:t>key</w:t>
      </w:r>
      <w:proofErr w:type="gramEnd"/>
      <w:r>
        <w:tab/>
      </w:r>
      <w:r>
        <w:tab/>
      </w:r>
      <w:r>
        <w:tab/>
      </w:r>
      <w:r>
        <w:tab/>
      </w:r>
      <w:r>
        <w:tab/>
      </w:r>
    </w:p>
    <w:p w14:paraId="216F6DB3" w14:textId="0FA19D39" w:rsidR="00E8106E" w:rsidRDefault="00E8106E" w:rsidP="00ED4D98">
      <w:pPr>
        <w:pStyle w:val="ListParagraph"/>
        <w:numPr>
          <w:ilvl w:val="0"/>
          <w:numId w:val="12"/>
        </w:numPr>
        <w:ind w:left="540" w:hanging="180"/>
      </w:pPr>
      <w:r>
        <w:t>Yes, I suspect the experience from the field that is shared is valuable.</w:t>
      </w:r>
      <w:r>
        <w:tab/>
      </w:r>
      <w:r>
        <w:tab/>
      </w:r>
      <w:r>
        <w:tab/>
      </w:r>
      <w:r>
        <w:tab/>
      </w:r>
    </w:p>
    <w:p w14:paraId="4AD0348F" w14:textId="77777777" w:rsidR="00E8106E" w:rsidRPr="00E07CDF" w:rsidRDefault="00E8106E" w:rsidP="00E8106E">
      <w:pPr>
        <w:ind w:left="360"/>
        <w:rPr>
          <w:b/>
          <w:bCs/>
        </w:rPr>
      </w:pPr>
      <w:r w:rsidRPr="00E07CDF">
        <w:rPr>
          <w:b/>
          <w:bCs/>
        </w:rPr>
        <w:t>Please identify experiences that you believe are essential for preservice principals to engage in while doing their internships.</w:t>
      </w:r>
      <w:r w:rsidRPr="00E07CDF">
        <w:rPr>
          <w:b/>
          <w:bCs/>
        </w:rPr>
        <w:tab/>
      </w:r>
      <w:r w:rsidRPr="00E07CDF">
        <w:rPr>
          <w:b/>
          <w:bCs/>
        </w:rPr>
        <w:tab/>
      </w:r>
      <w:r w:rsidRPr="00E07CDF">
        <w:rPr>
          <w:b/>
          <w:bCs/>
        </w:rPr>
        <w:tab/>
      </w:r>
      <w:r w:rsidRPr="00E07CDF">
        <w:rPr>
          <w:b/>
          <w:bCs/>
        </w:rPr>
        <w:tab/>
      </w:r>
      <w:r w:rsidRPr="00E07CDF">
        <w:rPr>
          <w:b/>
          <w:bCs/>
        </w:rPr>
        <w:tab/>
      </w:r>
    </w:p>
    <w:p w14:paraId="307D2532" w14:textId="77777777" w:rsidR="00E8106E" w:rsidRDefault="00E8106E" w:rsidP="00E8106E">
      <w:pPr>
        <w:ind w:left="360"/>
      </w:pPr>
      <w:r>
        <w:t>·         They just need to see all parts of the principalship.</w:t>
      </w:r>
      <w:r>
        <w:tab/>
      </w:r>
      <w:r>
        <w:tab/>
      </w:r>
      <w:r>
        <w:tab/>
      </w:r>
      <w:r>
        <w:tab/>
      </w:r>
      <w:r>
        <w:tab/>
      </w:r>
    </w:p>
    <w:p w14:paraId="4C08C16F" w14:textId="77777777" w:rsidR="00E8106E" w:rsidRDefault="00E8106E" w:rsidP="00E8106E">
      <w:pPr>
        <w:ind w:left="360"/>
      </w:pPr>
      <w:r>
        <w:t>·         Preservice principals should engage in as many leadership activities as possible to experience a full range of real-life/day-to-day situations they may face as a future leader/principal.  Ex: ETR/IEP meetings, Parent/Community Engagements; Discipline hearings/meetings; Legal updates; Building Leadership &amp; District Leadership meetings, etc.</w:t>
      </w:r>
      <w:r>
        <w:tab/>
      </w:r>
      <w:r>
        <w:tab/>
      </w:r>
      <w:r>
        <w:tab/>
      </w:r>
      <w:r>
        <w:tab/>
      </w:r>
      <w:r>
        <w:tab/>
      </w:r>
    </w:p>
    <w:p w14:paraId="06F1AA1A" w14:textId="4BA038EE" w:rsidR="00E8106E" w:rsidRDefault="00E8106E" w:rsidP="00E8106E">
      <w:pPr>
        <w:ind w:left="360"/>
      </w:pPr>
      <w:r>
        <w:t>·         They need to see how the evaluation process should go when done well.  They need to learn how to manage people.  I see too many leaders avoid tough conversations.  Interns need to be taught by people who can have tough conversations.  Interns need to know how to hire staff and mentor them.  They need to learn how to see an initiative from start to finish.</w:t>
      </w:r>
      <w:r>
        <w:tab/>
      </w:r>
      <w:r>
        <w:tab/>
      </w:r>
      <w:r>
        <w:tab/>
      </w:r>
    </w:p>
    <w:p w14:paraId="001754B5" w14:textId="77777777" w:rsidR="00E8106E" w:rsidRDefault="00E8106E" w:rsidP="00E8106E">
      <w:pPr>
        <w:ind w:left="360"/>
      </w:pPr>
      <w:r>
        <w:t>·         Leading a program from start to finish, opportunities to speak in front of parents and community members.</w:t>
      </w:r>
      <w:r>
        <w:tab/>
      </w:r>
      <w:r>
        <w:tab/>
      </w:r>
      <w:r>
        <w:tab/>
      </w:r>
      <w:r>
        <w:tab/>
      </w:r>
      <w:r>
        <w:tab/>
      </w:r>
    </w:p>
    <w:p w14:paraId="1A194C25" w14:textId="2656A341" w:rsidR="00E8106E" w:rsidRDefault="00E8106E" w:rsidP="00E8106E">
      <w:pPr>
        <w:ind w:left="360"/>
      </w:pPr>
      <w:r>
        <w:lastRenderedPageBreak/>
        <w:t xml:space="preserve">·         If your student approaches their principal of choice to work with, they </w:t>
      </w:r>
      <w:r w:rsidR="00294ED0">
        <w:t>trust</w:t>
      </w:r>
      <w:r>
        <w:t xml:space="preserve"> that principal is effective.  The principal should in </w:t>
      </w:r>
      <w:r w:rsidR="00294ED0">
        <w:t>turn</w:t>
      </w:r>
      <w:r>
        <w:t xml:space="preserve"> provide a variety of opportunities for that student to experience.  They </w:t>
      </w:r>
      <w:r w:rsidR="00294ED0">
        <w:t>trust</w:t>
      </w:r>
      <w:r>
        <w:t xml:space="preserve"> that principal to prepare them appropriately. Examples include IEP meetings, tough parent phone calls, scheduling meetings, discipline/hearings, observations of teachers, etc...</w:t>
      </w:r>
      <w:r>
        <w:tab/>
      </w:r>
      <w:r>
        <w:tab/>
      </w:r>
      <w:r>
        <w:tab/>
      </w:r>
      <w:r>
        <w:tab/>
      </w:r>
      <w:r>
        <w:tab/>
      </w:r>
    </w:p>
    <w:p w14:paraId="578AD73F" w14:textId="77777777" w:rsidR="00E8106E" w:rsidRDefault="00E8106E" w:rsidP="00E8106E">
      <w:pPr>
        <w:ind w:left="360"/>
      </w:pPr>
      <w:r>
        <w:t>·         Leadership in instruction with data to support</w:t>
      </w:r>
      <w:r>
        <w:tab/>
      </w:r>
      <w:r>
        <w:tab/>
      </w:r>
      <w:r>
        <w:tab/>
      </w:r>
      <w:r>
        <w:tab/>
      </w:r>
      <w:r>
        <w:tab/>
      </w:r>
    </w:p>
    <w:p w14:paraId="76DD675C" w14:textId="66ADF43D" w:rsidR="008E47A8" w:rsidRDefault="00E8106E" w:rsidP="00ED4D98">
      <w:pPr>
        <w:ind w:left="360"/>
      </w:pPr>
      <w:r>
        <w:t>·         Anything to do with being an instructional leader that nurtures learning environments that support student and staff growth.   ex. classroom observations, PLCs, development of a vision or at least educational philosophy which will help principals to anchor their decisions to, etc.</w:t>
      </w:r>
      <w:r>
        <w:tab/>
      </w:r>
      <w:r>
        <w:tab/>
      </w:r>
    </w:p>
    <w:sectPr w:rsidR="008E47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A6F8" w14:textId="77777777" w:rsidR="00812EEE" w:rsidRDefault="00812EEE" w:rsidP="00665DD9">
      <w:pPr>
        <w:spacing w:after="0" w:line="240" w:lineRule="auto"/>
      </w:pPr>
      <w:r>
        <w:separator/>
      </w:r>
    </w:p>
  </w:endnote>
  <w:endnote w:type="continuationSeparator" w:id="0">
    <w:p w14:paraId="424E38F0" w14:textId="77777777" w:rsidR="00812EEE" w:rsidRDefault="00812EEE" w:rsidP="0066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73F8" w14:textId="77777777" w:rsidR="00812EEE" w:rsidRDefault="00812EEE" w:rsidP="00665DD9">
      <w:pPr>
        <w:spacing w:after="0" w:line="240" w:lineRule="auto"/>
      </w:pPr>
      <w:r>
        <w:separator/>
      </w:r>
    </w:p>
  </w:footnote>
  <w:footnote w:type="continuationSeparator" w:id="0">
    <w:p w14:paraId="18DBC538" w14:textId="77777777" w:rsidR="00812EEE" w:rsidRDefault="00812EEE" w:rsidP="0066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763775"/>
      <w:docPartObj>
        <w:docPartGallery w:val="Page Numbers (Top of Page)"/>
        <w:docPartUnique/>
      </w:docPartObj>
    </w:sdtPr>
    <w:sdtEndPr>
      <w:rPr>
        <w:noProof/>
      </w:rPr>
    </w:sdtEndPr>
    <w:sdtContent>
      <w:p w14:paraId="542E5AE6" w14:textId="502DF1AA" w:rsidR="00665DD9" w:rsidRDefault="00665D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AED2F3C" w14:textId="77777777" w:rsidR="00665DD9" w:rsidRDefault="00665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1F0B"/>
    <w:multiLevelType w:val="hybridMultilevel"/>
    <w:tmpl w:val="662C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722D9"/>
    <w:multiLevelType w:val="hybridMultilevel"/>
    <w:tmpl w:val="4E3CBA6C"/>
    <w:lvl w:ilvl="0" w:tplc="A718E538">
      <w:numFmt w:val="bullet"/>
      <w:lvlText w:val="·"/>
      <w:lvlJc w:val="left"/>
      <w:pPr>
        <w:ind w:left="1230" w:hanging="51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47873"/>
    <w:multiLevelType w:val="hybridMultilevel"/>
    <w:tmpl w:val="53EE4C58"/>
    <w:lvl w:ilvl="0" w:tplc="A718E538">
      <w:numFmt w:val="bullet"/>
      <w:lvlText w:val="·"/>
      <w:lvlJc w:val="left"/>
      <w:pPr>
        <w:ind w:left="1230" w:hanging="51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3A7E69"/>
    <w:multiLevelType w:val="hybridMultilevel"/>
    <w:tmpl w:val="FB3243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3B3A"/>
    <w:multiLevelType w:val="hybridMultilevel"/>
    <w:tmpl w:val="E01C4A36"/>
    <w:lvl w:ilvl="0" w:tplc="A718E538">
      <w:numFmt w:val="bullet"/>
      <w:lvlText w:val="·"/>
      <w:lvlJc w:val="left"/>
      <w:pPr>
        <w:ind w:left="1230" w:hanging="51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E13E89"/>
    <w:multiLevelType w:val="hybridMultilevel"/>
    <w:tmpl w:val="AD6A5016"/>
    <w:lvl w:ilvl="0" w:tplc="A718E538">
      <w:numFmt w:val="bullet"/>
      <w:lvlText w:val="·"/>
      <w:lvlJc w:val="left"/>
      <w:pPr>
        <w:ind w:left="1230" w:hanging="51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9D1AEF"/>
    <w:multiLevelType w:val="hybridMultilevel"/>
    <w:tmpl w:val="6CC6414A"/>
    <w:lvl w:ilvl="0" w:tplc="A718E538">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0621A"/>
    <w:multiLevelType w:val="hybridMultilevel"/>
    <w:tmpl w:val="8B42096A"/>
    <w:lvl w:ilvl="0" w:tplc="A718E538">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427A2"/>
    <w:multiLevelType w:val="hybridMultilevel"/>
    <w:tmpl w:val="3A0C64C2"/>
    <w:lvl w:ilvl="0" w:tplc="A718E538">
      <w:numFmt w:val="bullet"/>
      <w:lvlText w:val="·"/>
      <w:lvlJc w:val="left"/>
      <w:pPr>
        <w:ind w:left="1230" w:hanging="51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C808C9"/>
    <w:multiLevelType w:val="hybridMultilevel"/>
    <w:tmpl w:val="D91A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35597"/>
    <w:multiLevelType w:val="hybridMultilevel"/>
    <w:tmpl w:val="7D56C97A"/>
    <w:lvl w:ilvl="0" w:tplc="A718E538">
      <w:numFmt w:val="bullet"/>
      <w:lvlText w:val="·"/>
      <w:lvlJc w:val="left"/>
      <w:pPr>
        <w:ind w:left="1230" w:hanging="51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352A33"/>
    <w:multiLevelType w:val="hybridMultilevel"/>
    <w:tmpl w:val="5F549556"/>
    <w:lvl w:ilvl="0" w:tplc="A718E538">
      <w:numFmt w:val="bullet"/>
      <w:lvlText w:val="·"/>
      <w:lvlJc w:val="left"/>
      <w:pPr>
        <w:ind w:left="1230" w:hanging="51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2F4829"/>
    <w:multiLevelType w:val="hybridMultilevel"/>
    <w:tmpl w:val="95B010E6"/>
    <w:lvl w:ilvl="0" w:tplc="B59E1DC6">
      <w:start w:val="1"/>
      <w:numFmt w:val="decimal"/>
      <w:lvlText w:val="%1."/>
      <w:lvlJc w:val="left"/>
      <w:pPr>
        <w:ind w:left="825" w:hanging="465"/>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37F91"/>
    <w:multiLevelType w:val="hybridMultilevel"/>
    <w:tmpl w:val="C922A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64597">
    <w:abstractNumId w:val="12"/>
  </w:num>
  <w:num w:numId="2" w16cid:durableId="1337196616">
    <w:abstractNumId w:val="0"/>
  </w:num>
  <w:num w:numId="3" w16cid:durableId="1091976127">
    <w:abstractNumId w:val="6"/>
  </w:num>
  <w:num w:numId="4" w16cid:durableId="1491487417">
    <w:abstractNumId w:val="13"/>
  </w:num>
  <w:num w:numId="5" w16cid:durableId="480734568">
    <w:abstractNumId w:val="3"/>
  </w:num>
  <w:num w:numId="6" w16cid:durableId="30571135">
    <w:abstractNumId w:val="5"/>
  </w:num>
  <w:num w:numId="7" w16cid:durableId="1527215853">
    <w:abstractNumId w:val="4"/>
  </w:num>
  <w:num w:numId="8" w16cid:durableId="483817034">
    <w:abstractNumId w:val="8"/>
  </w:num>
  <w:num w:numId="9" w16cid:durableId="1365911573">
    <w:abstractNumId w:val="11"/>
  </w:num>
  <w:num w:numId="10" w16cid:durableId="1708144783">
    <w:abstractNumId w:val="2"/>
  </w:num>
  <w:num w:numId="11" w16cid:durableId="1732772033">
    <w:abstractNumId w:val="1"/>
  </w:num>
  <w:num w:numId="12" w16cid:durableId="1115826116">
    <w:abstractNumId w:val="7"/>
  </w:num>
  <w:num w:numId="13" w16cid:durableId="2113936674">
    <w:abstractNumId w:val="10"/>
  </w:num>
  <w:num w:numId="14" w16cid:durableId="13558118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6E"/>
    <w:rsid w:val="00010484"/>
    <w:rsid w:val="000706D2"/>
    <w:rsid w:val="000A0B90"/>
    <w:rsid w:val="00117F0E"/>
    <w:rsid w:val="00122F82"/>
    <w:rsid w:val="001F5959"/>
    <w:rsid w:val="00216C43"/>
    <w:rsid w:val="00246957"/>
    <w:rsid w:val="00294ED0"/>
    <w:rsid w:val="002E562F"/>
    <w:rsid w:val="00307375"/>
    <w:rsid w:val="0031275D"/>
    <w:rsid w:val="0032687D"/>
    <w:rsid w:val="00336148"/>
    <w:rsid w:val="004921C1"/>
    <w:rsid w:val="00492258"/>
    <w:rsid w:val="00493AF3"/>
    <w:rsid w:val="004E7DAE"/>
    <w:rsid w:val="004F3CCB"/>
    <w:rsid w:val="0052579D"/>
    <w:rsid w:val="005B5409"/>
    <w:rsid w:val="005B6637"/>
    <w:rsid w:val="005C07B5"/>
    <w:rsid w:val="005C5354"/>
    <w:rsid w:val="00665DD9"/>
    <w:rsid w:val="00753B80"/>
    <w:rsid w:val="00770D48"/>
    <w:rsid w:val="00775A2D"/>
    <w:rsid w:val="00812E2A"/>
    <w:rsid w:val="00812EEE"/>
    <w:rsid w:val="00815C6E"/>
    <w:rsid w:val="00822ECB"/>
    <w:rsid w:val="00833D3B"/>
    <w:rsid w:val="00891E99"/>
    <w:rsid w:val="008E25D6"/>
    <w:rsid w:val="008E47A8"/>
    <w:rsid w:val="009879E7"/>
    <w:rsid w:val="00990A64"/>
    <w:rsid w:val="009A18EE"/>
    <w:rsid w:val="00AC32CF"/>
    <w:rsid w:val="00B20CD7"/>
    <w:rsid w:val="00B21708"/>
    <w:rsid w:val="00B62E47"/>
    <w:rsid w:val="00B67139"/>
    <w:rsid w:val="00BC411E"/>
    <w:rsid w:val="00C90C42"/>
    <w:rsid w:val="00CB2E8F"/>
    <w:rsid w:val="00CC31F3"/>
    <w:rsid w:val="00CD06AB"/>
    <w:rsid w:val="00D07F76"/>
    <w:rsid w:val="00DA07CA"/>
    <w:rsid w:val="00E0207B"/>
    <w:rsid w:val="00E0729C"/>
    <w:rsid w:val="00E07CDF"/>
    <w:rsid w:val="00E25605"/>
    <w:rsid w:val="00E33EE2"/>
    <w:rsid w:val="00E342B6"/>
    <w:rsid w:val="00E5510E"/>
    <w:rsid w:val="00E8106E"/>
    <w:rsid w:val="00EA4589"/>
    <w:rsid w:val="00EA46F3"/>
    <w:rsid w:val="00ED4D98"/>
    <w:rsid w:val="00F23DBA"/>
    <w:rsid w:val="00F31033"/>
    <w:rsid w:val="00F371B6"/>
    <w:rsid w:val="00F4218D"/>
    <w:rsid w:val="00FA1C85"/>
    <w:rsid w:val="00FC2907"/>
    <w:rsid w:val="00FF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E7AE"/>
  <w15:chartTrackingRefBased/>
  <w15:docId w15:val="{0EF22582-7394-4EDB-8B44-24F561A8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06E"/>
    <w:pPr>
      <w:ind w:left="720"/>
      <w:contextualSpacing/>
    </w:pPr>
  </w:style>
  <w:style w:type="table" w:styleId="TableGrid">
    <w:name w:val="Table Grid"/>
    <w:basedOn w:val="TableNormal"/>
    <w:uiPriority w:val="39"/>
    <w:rsid w:val="00E8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D9"/>
  </w:style>
  <w:style w:type="paragraph" w:styleId="Footer">
    <w:name w:val="footer"/>
    <w:basedOn w:val="Normal"/>
    <w:link w:val="FooterChar"/>
    <w:uiPriority w:val="99"/>
    <w:unhideWhenUsed/>
    <w:rsid w:val="00665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1031">
      <w:bodyDiv w:val="1"/>
      <w:marLeft w:val="0"/>
      <w:marRight w:val="0"/>
      <w:marTop w:val="0"/>
      <w:marBottom w:val="0"/>
      <w:divBdr>
        <w:top w:val="none" w:sz="0" w:space="0" w:color="auto"/>
        <w:left w:val="none" w:sz="0" w:space="0" w:color="auto"/>
        <w:bottom w:val="none" w:sz="0" w:space="0" w:color="auto"/>
        <w:right w:val="none" w:sz="0" w:space="0" w:color="auto"/>
      </w:divBdr>
    </w:div>
    <w:div w:id="440338038">
      <w:bodyDiv w:val="1"/>
      <w:marLeft w:val="0"/>
      <w:marRight w:val="0"/>
      <w:marTop w:val="0"/>
      <w:marBottom w:val="0"/>
      <w:divBdr>
        <w:top w:val="none" w:sz="0" w:space="0" w:color="auto"/>
        <w:left w:val="none" w:sz="0" w:space="0" w:color="auto"/>
        <w:bottom w:val="none" w:sz="0" w:space="0" w:color="auto"/>
        <w:right w:val="none" w:sz="0" w:space="0" w:color="auto"/>
      </w:divBdr>
    </w:div>
    <w:div w:id="1102604047">
      <w:bodyDiv w:val="1"/>
      <w:marLeft w:val="0"/>
      <w:marRight w:val="0"/>
      <w:marTop w:val="0"/>
      <w:marBottom w:val="0"/>
      <w:divBdr>
        <w:top w:val="none" w:sz="0" w:space="0" w:color="auto"/>
        <w:left w:val="none" w:sz="0" w:space="0" w:color="auto"/>
        <w:bottom w:val="none" w:sz="0" w:space="0" w:color="auto"/>
        <w:right w:val="none" w:sz="0" w:space="0" w:color="auto"/>
      </w:divBdr>
    </w:div>
    <w:div w:id="1177420762">
      <w:bodyDiv w:val="1"/>
      <w:marLeft w:val="0"/>
      <w:marRight w:val="0"/>
      <w:marTop w:val="0"/>
      <w:marBottom w:val="0"/>
      <w:divBdr>
        <w:top w:val="none" w:sz="0" w:space="0" w:color="auto"/>
        <w:left w:val="none" w:sz="0" w:space="0" w:color="auto"/>
        <w:bottom w:val="none" w:sz="0" w:space="0" w:color="auto"/>
        <w:right w:val="none" w:sz="0" w:space="0" w:color="auto"/>
      </w:divBdr>
    </w:div>
    <w:div w:id="1581672219">
      <w:bodyDiv w:val="1"/>
      <w:marLeft w:val="0"/>
      <w:marRight w:val="0"/>
      <w:marTop w:val="0"/>
      <w:marBottom w:val="0"/>
      <w:divBdr>
        <w:top w:val="none" w:sz="0" w:space="0" w:color="auto"/>
        <w:left w:val="none" w:sz="0" w:space="0" w:color="auto"/>
        <w:bottom w:val="none" w:sz="0" w:space="0" w:color="auto"/>
        <w:right w:val="none" w:sz="0" w:space="0" w:color="auto"/>
      </w:divBdr>
    </w:div>
    <w:div w:id="1605960246">
      <w:bodyDiv w:val="1"/>
      <w:marLeft w:val="0"/>
      <w:marRight w:val="0"/>
      <w:marTop w:val="0"/>
      <w:marBottom w:val="0"/>
      <w:divBdr>
        <w:top w:val="none" w:sz="0" w:space="0" w:color="auto"/>
        <w:left w:val="none" w:sz="0" w:space="0" w:color="auto"/>
        <w:bottom w:val="none" w:sz="0" w:space="0" w:color="auto"/>
        <w:right w:val="none" w:sz="0" w:space="0" w:color="auto"/>
      </w:divBdr>
    </w:div>
    <w:div w:id="18969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9940</Characters>
  <Application>Microsoft Office Word</Application>
  <DocSecurity>0</DocSecurity>
  <Lines>82</Lines>
  <Paragraphs>23</Paragraphs>
  <ScaleCrop>false</ScaleCrop>
  <Company>The University of Akron</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Liang</dc:creator>
  <cp:keywords/>
  <dc:description/>
  <cp:lastModifiedBy>Xin Liang</cp:lastModifiedBy>
  <cp:revision>2</cp:revision>
  <dcterms:created xsi:type="dcterms:W3CDTF">2024-04-30T13:19:00Z</dcterms:created>
  <dcterms:modified xsi:type="dcterms:W3CDTF">2024-04-30T13:19:00Z</dcterms:modified>
</cp:coreProperties>
</file>